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703E" w14:textId="77777777" w:rsidR="005A0984" w:rsidRPr="005A0984" w:rsidRDefault="005A0984" w:rsidP="005A0984">
      <w:pPr>
        <w:ind w:left="720" w:hanging="720"/>
        <w:jc w:val="right"/>
        <w:rPr>
          <w:rFonts w:cs="Calibri"/>
          <w:sz w:val="22"/>
          <w:szCs w:val="22"/>
        </w:rPr>
      </w:pPr>
      <w:permStart w:id="1211661588" w:edGrp="everyone"/>
      <w:r w:rsidRPr="005A0984">
        <w:rPr>
          <w:rFonts w:cs="Calibri"/>
          <w:sz w:val="22"/>
          <w:szCs w:val="22"/>
        </w:rPr>
        <w:t>Días-mes-año</w:t>
      </w:r>
    </w:p>
    <w:permEnd w:id="1211661588"/>
    <w:p w14:paraId="4A53BAD0" w14:textId="77777777" w:rsidR="005A0984" w:rsidRPr="005A0984" w:rsidRDefault="005A0984" w:rsidP="005A0984">
      <w:pPr>
        <w:jc w:val="center"/>
        <w:rPr>
          <w:rFonts w:cs="Calibri"/>
          <w:b/>
          <w:bCs/>
          <w:sz w:val="22"/>
          <w:szCs w:val="22"/>
        </w:rPr>
      </w:pPr>
    </w:p>
    <w:p w14:paraId="09329190" w14:textId="77777777" w:rsidR="005A0984" w:rsidRPr="005A0984" w:rsidRDefault="005A0984" w:rsidP="005A0984">
      <w:pPr>
        <w:jc w:val="center"/>
        <w:rPr>
          <w:rFonts w:ascii="Calibri Light" w:hAnsi="Calibri Light" w:cs="Calibri Light"/>
          <w:b/>
          <w:bCs/>
          <w:sz w:val="22"/>
          <w:szCs w:val="22"/>
        </w:rPr>
      </w:pPr>
      <w:permStart w:id="1785547706" w:edGrp="everyone"/>
      <w:r w:rsidRPr="005A0984">
        <w:rPr>
          <w:rFonts w:ascii="Calibri Light" w:hAnsi="Calibri Light" w:cs="Calibri Light"/>
          <w:b/>
          <w:bCs/>
          <w:sz w:val="22"/>
          <w:szCs w:val="22"/>
        </w:rPr>
        <w:t>ESPECIFICACIONES TÉCNICAS (bienes)</w:t>
      </w:r>
    </w:p>
    <w:p w14:paraId="7406E62D" w14:textId="77777777" w:rsidR="005A0984" w:rsidRPr="005A0984" w:rsidRDefault="005A0984" w:rsidP="005A0984">
      <w:pPr>
        <w:jc w:val="center"/>
        <w:rPr>
          <w:rFonts w:ascii="Calibri Light" w:hAnsi="Calibri Light" w:cs="Calibri Light"/>
          <w:b/>
          <w:bCs/>
          <w:sz w:val="22"/>
          <w:szCs w:val="22"/>
        </w:rPr>
      </w:pPr>
      <w:r w:rsidRPr="005A0984">
        <w:rPr>
          <w:rFonts w:ascii="Calibri Light" w:hAnsi="Calibri Light" w:cs="Calibri Light"/>
          <w:b/>
          <w:bCs/>
          <w:sz w:val="22"/>
          <w:szCs w:val="22"/>
        </w:rPr>
        <w:t>TERMINOS DE REFERENCIA (servicios)</w:t>
      </w:r>
    </w:p>
    <w:permEnd w:id="1785547706"/>
    <w:p w14:paraId="47B93446" w14:textId="77777777" w:rsidR="005A0984" w:rsidRPr="005A0984" w:rsidRDefault="005A0984" w:rsidP="005A0984">
      <w:pPr>
        <w:jc w:val="center"/>
        <w:rPr>
          <w:rFonts w:cs="Calibri"/>
          <w:b/>
          <w:bCs/>
          <w:sz w:val="22"/>
          <w:szCs w:val="22"/>
        </w:rPr>
      </w:pPr>
      <w:r w:rsidRPr="005A0984">
        <w:rPr>
          <w:rFonts w:cs="Calibri"/>
          <w:b/>
          <w:bCs/>
          <w:sz w:val="22"/>
          <w:szCs w:val="22"/>
        </w:rPr>
        <w:t>PROCESOS DE CATÁLOGO ELECTRÓNICO</w:t>
      </w:r>
    </w:p>
    <w:p w14:paraId="271738DF" w14:textId="77777777" w:rsidR="005A0984" w:rsidRPr="005A0984" w:rsidRDefault="005A0984" w:rsidP="005A0984">
      <w:pPr>
        <w:jc w:val="both"/>
        <w:rPr>
          <w:rFonts w:cs="Calibri"/>
          <w:b/>
          <w:bCs/>
          <w:sz w:val="22"/>
          <w:szCs w:val="22"/>
        </w:rPr>
      </w:pPr>
    </w:p>
    <w:p w14:paraId="40ED9BE0" w14:textId="77777777" w:rsidR="005A0984" w:rsidRPr="005A0984" w:rsidRDefault="005A0984" w:rsidP="005A0984">
      <w:pPr>
        <w:jc w:val="both"/>
        <w:rPr>
          <w:rFonts w:cs="Calibri"/>
          <w:b/>
          <w:bCs/>
          <w:sz w:val="22"/>
          <w:szCs w:val="22"/>
        </w:rPr>
      </w:pPr>
    </w:p>
    <w:p w14:paraId="7681CA8C"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OBJETO DEL PROCESO DE CONTRATACIÓN</w:t>
      </w:r>
    </w:p>
    <w:p w14:paraId="6C444575" w14:textId="77777777" w:rsidR="005A0984" w:rsidRPr="005A0984" w:rsidRDefault="005A0984" w:rsidP="005A0984">
      <w:pPr>
        <w:jc w:val="both"/>
        <w:rPr>
          <w:rFonts w:cs="Calibri"/>
          <w:sz w:val="22"/>
          <w:szCs w:val="22"/>
        </w:rPr>
      </w:pPr>
    </w:p>
    <w:p w14:paraId="1229893A" w14:textId="77777777" w:rsidR="005A0984" w:rsidRPr="005A0984" w:rsidRDefault="005A0984" w:rsidP="005A0984">
      <w:pPr>
        <w:jc w:val="both"/>
        <w:rPr>
          <w:rFonts w:cs="Calibri"/>
          <w:sz w:val="22"/>
          <w:szCs w:val="22"/>
        </w:rPr>
      </w:pPr>
      <w:r w:rsidRPr="005A0984">
        <w:rPr>
          <w:rFonts w:cs="Calibri"/>
          <w:sz w:val="22"/>
          <w:szCs w:val="22"/>
        </w:rPr>
        <w:t>El objeto de contratación de este proceso es:</w:t>
      </w:r>
    </w:p>
    <w:p w14:paraId="5E8222F3" w14:textId="4685FEDF" w:rsidR="005A0984" w:rsidRPr="005A0984" w:rsidRDefault="005A0984" w:rsidP="005A0984">
      <w:pPr>
        <w:jc w:val="both"/>
        <w:rPr>
          <w:rFonts w:cs="Calibri"/>
          <w:sz w:val="22"/>
          <w:szCs w:val="22"/>
        </w:rPr>
      </w:pPr>
      <w:permStart w:id="685907343" w:edGrp="everyone"/>
      <w:r w:rsidRPr="005A0984">
        <w:rPr>
          <w:rFonts w:cs="Calibri"/>
          <w:sz w:val="22"/>
          <w:szCs w:val="22"/>
        </w:rPr>
        <w:t>“XXXXXXXXXXXXXXXXXXXXXXXXXXXXXXXXXXXXXXXXXXXXXXXXXXXXXXXXXXXXXXXXXXXXXXXXXXX”</w:t>
      </w:r>
      <w:permEnd w:id="685907343"/>
    </w:p>
    <w:p w14:paraId="4183BCEA" w14:textId="77777777" w:rsidR="005A0984" w:rsidRPr="005A0984" w:rsidRDefault="005A0984" w:rsidP="005A0984">
      <w:pPr>
        <w:jc w:val="both"/>
        <w:rPr>
          <w:rFonts w:cs="Calibri"/>
          <w:sz w:val="22"/>
          <w:szCs w:val="22"/>
        </w:rPr>
      </w:pPr>
    </w:p>
    <w:p w14:paraId="75F3216A" w14:textId="77777777" w:rsidR="005A0984" w:rsidRPr="005A0984" w:rsidRDefault="005A0984" w:rsidP="005A0984">
      <w:pPr>
        <w:jc w:val="both"/>
        <w:rPr>
          <w:rFonts w:cs="Calibri"/>
          <w:sz w:val="22"/>
          <w:szCs w:val="22"/>
        </w:rPr>
      </w:pPr>
      <w:r w:rsidRPr="005A0984">
        <w:rPr>
          <w:rFonts w:cs="Calibri"/>
          <w:sz w:val="22"/>
          <w:szCs w:val="22"/>
        </w:rPr>
        <w:t>Es importante indicar que el objeto de contratación debe ser igual al que consta en el PAC, en el informe de necesidad y en la solicitud de compra.</w:t>
      </w:r>
    </w:p>
    <w:p w14:paraId="0B55D97F" w14:textId="77777777" w:rsidR="005A0984" w:rsidRPr="005A0984" w:rsidRDefault="005A0984" w:rsidP="005A0984">
      <w:pPr>
        <w:jc w:val="both"/>
        <w:rPr>
          <w:rFonts w:cs="Calibri"/>
          <w:sz w:val="22"/>
          <w:szCs w:val="22"/>
        </w:rPr>
      </w:pPr>
    </w:p>
    <w:p w14:paraId="77858585" w14:textId="77777777" w:rsidR="005A0984" w:rsidRPr="005A0984" w:rsidRDefault="005A0984" w:rsidP="005A0984">
      <w:pPr>
        <w:jc w:val="both"/>
        <w:rPr>
          <w:rFonts w:cs="Calibri"/>
          <w:sz w:val="22"/>
          <w:szCs w:val="22"/>
        </w:rPr>
      </w:pPr>
      <w:r w:rsidRPr="005A0984">
        <w:rPr>
          <w:rFonts w:cs="Calibri"/>
          <w:sz w:val="22"/>
          <w:szCs w:val="22"/>
        </w:rPr>
        <w:t>De acuerdo con lo establecido en el artículo 48 del RLOSNCP</w:t>
      </w:r>
    </w:p>
    <w:p w14:paraId="58603BD9" w14:textId="77777777" w:rsidR="005A0984" w:rsidRPr="005A0984" w:rsidRDefault="005A0984" w:rsidP="005A0984">
      <w:pPr>
        <w:jc w:val="both"/>
        <w:rPr>
          <w:rFonts w:cs="Calibri"/>
          <w:sz w:val="22"/>
          <w:szCs w:val="22"/>
        </w:rPr>
      </w:pPr>
    </w:p>
    <w:p w14:paraId="7EE4C979" w14:textId="77777777" w:rsidR="005A0984" w:rsidRPr="005A0984" w:rsidRDefault="005A0984" w:rsidP="005A0984">
      <w:pPr>
        <w:autoSpaceDE w:val="0"/>
        <w:autoSpaceDN w:val="0"/>
        <w:adjustRightInd w:val="0"/>
        <w:jc w:val="both"/>
        <w:rPr>
          <w:rFonts w:cs="Calibri"/>
          <w:color w:val="2E74B5"/>
          <w:sz w:val="22"/>
          <w:szCs w:val="22"/>
        </w:rPr>
      </w:pPr>
      <w:r w:rsidRPr="005A0984">
        <w:rPr>
          <w:rFonts w:cs="Calibri"/>
          <w:color w:val="2E74B5"/>
          <w:sz w:val="22"/>
          <w:szCs w:val="22"/>
        </w:rPr>
        <w:t>Art. 48.- Definición del objeto de contratación.- La entidad contratante definirá adecuadamente el objeto de contratación, concerniente a la adquisición o arrendamiento de bienes, ejecución de obras o prestación de servicios, incluidos los de consultoría, en estricto cumplimiento de los principios de trato justo, igualdad y no discriminación, concurrencia y transparencia</w:t>
      </w:r>
    </w:p>
    <w:p w14:paraId="2A121866" w14:textId="77777777" w:rsidR="005A0984" w:rsidRPr="005A0984" w:rsidRDefault="005A0984" w:rsidP="005A0984">
      <w:pPr>
        <w:autoSpaceDE w:val="0"/>
        <w:autoSpaceDN w:val="0"/>
        <w:adjustRightInd w:val="0"/>
        <w:jc w:val="both"/>
        <w:rPr>
          <w:rFonts w:cs="Calibri"/>
          <w:color w:val="2E74B5"/>
          <w:sz w:val="22"/>
          <w:szCs w:val="22"/>
        </w:rPr>
      </w:pPr>
    </w:p>
    <w:p w14:paraId="133EDB32" w14:textId="77777777" w:rsidR="005A0984" w:rsidRPr="005A0984" w:rsidRDefault="005A0984" w:rsidP="005A0984">
      <w:pPr>
        <w:autoSpaceDE w:val="0"/>
        <w:autoSpaceDN w:val="0"/>
        <w:adjustRightInd w:val="0"/>
        <w:jc w:val="both"/>
        <w:rPr>
          <w:rFonts w:cs="Calibri"/>
          <w:color w:val="2E74B5"/>
          <w:sz w:val="22"/>
          <w:szCs w:val="22"/>
        </w:rPr>
      </w:pPr>
      <w:r w:rsidRPr="005A0984">
        <w:rPr>
          <w:rFonts w:cs="Calibri"/>
          <w:color w:val="2E74B5"/>
          <w:sz w:val="22"/>
          <w:szCs w:val="22"/>
        </w:rPr>
        <w:t>La definición del objeto de contratación deberá contar con la debida justificación técnica, reflejada en las especificaciones técnicas o términos de referencia, por lo que, los componentes del objeto de contratación deberán guardar una relación o vinculación razonable, acorde a las necesidades institucionales de la entidad contratante y que de ninguna manera propendan a un tratamiento diferenciado o discriminatorio de los proveedores del Estado.</w:t>
      </w:r>
    </w:p>
    <w:p w14:paraId="6D6BD458" w14:textId="77777777" w:rsidR="005A0984" w:rsidRPr="005A0984" w:rsidRDefault="005A0984" w:rsidP="005A0984">
      <w:pPr>
        <w:autoSpaceDE w:val="0"/>
        <w:autoSpaceDN w:val="0"/>
        <w:adjustRightInd w:val="0"/>
        <w:rPr>
          <w:rFonts w:cs="Calibri"/>
          <w:sz w:val="22"/>
          <w:szCs w:val="22"/>
        </w:rPr>
      </w:pPr>
    </w:p>
    <w:p w14:paraId="5CBE233C"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OBJETIVO </w:t>
      </w:r>
      <w:permStart w:id="440995987" w:edGrp="everyone"/>
      <w:r w:rsidRPr="005A0984">
        <w:rPr>
          <w:rFonts w:cs="Calibri"/>
          <w:b/>
        </w:rPr>
        <w:t>(¿para qué?)</w:t>
      </w:r>
      <w:permEnd w:id="440995987"/>
    </w:p>
    <w:p w14:paraId="055AAAF6" w14:textId="77777777" w:rsidR="005A0984" w:rsidRPr="005A0984" w:rsidRDefault="005A0984" w:rsidP="005A0984">
      <w:pPr>
        <w:pStyle w:val="Prrafodelista"/>
        <w:spacing w:after="0" w:line="240" w:lineRule="auto"/>
        <w:ind w:left="0"/>
        <w:jc w:val="both"/>
        <w:rPr>
          <w:rFonts w:cs="Calibri"/>
          <w:b/>
        </w:rPr>
      </w:pPr>
    </w:p>
    <w:p w14:paraId="025D6401" w14:textId="77777777" w:rsidR="005A0984" w:rsidRPr="005A0984" w:rsidRDefault="005A0984" w:rsidP="005A0984">
      <w:pPr>
        <w:jc w:val="both"/>
        <w:rPr>
          <w:rFonts w:cs="Calibri"/>
          <w:bCs/>
          <w:sz w:val="22"/>
          <w:szCs w:val="22"/>
        </w:rPr>
      </w:pPr>
      <w:permStart w:id="669220072" w:edGrp="everyone"/>
      <w:r w:rsidRPr="005A0984">
        <w:rPr>
          <w:rFonts w:cs="Calibri"/>
          <w:bCs/>
          <w:sz w:val="22"/>
          <w:szCs w:val="22"/>
        </w:rPr>
        <w:t xml:space="preserve">2.1 Objetivo General </w:t>
      </w:r>
    </w:p>
    <w:p w14:paraId="53D23C86" w14:textId="77777777" w:rsidR="005A0984" w:rsidRPr="005A0984" w:rsidRDefault="005A0984" w:rsidP="005A0984">
      <w:pPr>
        <w:jc w:val="both"/>
        <w:rPr>
          <w:rFonts w:cs="Calibri"/>
          <w:bCs/>
          <w:sz w:val="22"/>
          <w:szCs w:val="22"/>
        </w:rPr>
      </w:pPr>
    </w:p>
    <w:p w14:paraId="4368C96F" w14:textId="77777777" w:rsidR="005A0984" w:rsidRPr="005A0984" w:rsidRDefault="005A0984" w:rsidP="005A0984">
      <w:pPr>
        <w:jc w:val="both"/>
        <w:rPr>
          <w:rFonts w:cs="Calibri"/>
          <w:bCs/>
          <w:sz w:val="22"/>
          <w:szCs w:val="22"/>
        </w:rPr>
      </w:pPr>
      <w:r w:rsidRPr="005A0984">
        <w:rPr>
          <w:rFonts w:cs="Calibri"/>
          <w:bCs/>
          <w:sz w:val="22"/>
          <w:szCs w:val="22"/>
        </w:rPr>
        <w:t>2.2 Objetivos específicos de ser el caso</w:t>
      </w:r>
    </w:p>
    <w:permEnd w:id="669220072"/>
    <w:p w14:paraId="26046F42" w14:textId="77777777" w:rsidR="005A0984" w:rsidRPr="005A0984" w:rsidRDefault="005A0984" w:rsidP="005A0984">
      <w:pPr>
        <w:jc w:val="both"/>
        <w:rPr>
          <w:rFonts w:cs="Calibri"/>
          <w:bCs/>
          <w:sz w:val="22"/>
          <w:szCs w:val="22"/>
        </w:rPr>
      </w:pPr>
    </w:p>
    <w:p w14:paraId="132CF8D7"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ALCANCE (¿Hasta dónde?)</w:t>
      </w:r>
    </w:p>
    <w:p w14:paraId="3F531CFB" w14:textId="77777777" w:rsidR="005A0984" w:rsidRPr="005A0984" w:rsidRDefault="005A0984" w:rsidP="005A0984">
      <w:pPr>
        <w:jc w:val="both"/>
        <w:rPr>
          <w:rFonts w:cs="Calibri"/>
          <w:b/>
          <w:sz w:val="22"/>
          <w:szCs w:val="22"/>
        </w:rPr>
      </w:pPr>
    </w:p>
    <w:p w14:paraId="728BB0F5" w14:textId="77777777" w:rsidR="005A0984" w:rsidRPr="005A0984" w:rsidRDefault="005A0984" w:rsidP="005A0984">
      <w:pPr>
        <w:jc w:val="both"/>
        <w:rPr>
          <w:rFonts w:cs="Calibri"/>
          <w:sz w:val="22"/>
          <w:szCs w:val="22"/>
        </w:rPr>
      </w:pPr>
      <w:permStart w:id="1717397860" w:edGrp="everyone"/>
      <w:r w:rsidRPr="005A0984">
        <w:rPr>
          <w:rFonts w:cs="Calibri"/>
          <w:sz w:val="22"/>
          <w:szCs w:val="22"/>
        </w:rPr>
        <w:t xml:space="preserve">Se deberá indicar desde dónde y hasta dónde comprende o abarca el proceso de contratación, los beneficiarios y/o usuarios </w:t>
      </w:r>
      <w:proofErr w:type="gramStart"/>
      <w:r w:rsidRPr="005A0984">
        <w:rPr>
          <w:rFonts w:cs="Calibri"/>
          <w:sz w:val="22"/>
          <w:szCs w:val="22"/>
        </w:rPr>
        <w:t>del mismo</w:t>
      </w:r>
      <w:proofErr w:type="gramEnd"/>
      <w:r w:rsidRPr="005A0984">
        <w:rPr>
          <w:rFonts w:cs="Calibri"/>
          <w:sz w:val="22"/>
          <w:szCs w:val="22"/>
        </w:rPr>
        <w:t>, considerando la siguiente base legal.</w:t>
      </w:r>
    </w:p>
    <w:p w14:paraId="741096CB" w14:textId="77777777" w:rsidR="005A0984" w:rsidRPr="005A0984" w:rsidRDefault="005A0984" w:rsidP="005A0984">
      <w:pPr>
        <w:jc w:val="both"/>
        <w:rPr>
          <w:rFonts w:cs="Calibri"/>
          <w:bCs/>
          <w:sz w:val="22"/>
          <w:szCs w:val="22"/>
        </w:rPr>
      </w:pPr>
    </w:p>
    <w:p w14:paraId="3B75EA40" w14:textId="77777777" w:rsidR="005A0984" w:rsidRPr="005A0984" w:rsidRDefault="005A0984" w:rsidP="005A0984">
      <w:pPr>
        <w:jc w:val="both"/>
        <w:rPr>
          <w:rFonts w:cs="Calibri"/>
          <w:bCs/>
          <w:color w:val="2E74B5"/>
          <w:sz w:val="22"/>
          <w:szCs w:val="22"/>
        </w:rPr>
      </w:pPr>
      <w:r w:rsidRPr="005A0984">
        <w:rPr>
          <w:rFonts w:cs="Calibri"/>
          <w:bCs/>
          <w:color w:val="2E74B5"/>
          <w:sz w:val="22"/>
          <w:szCs w:val="22"/>
        </w:rPr>
        <w:t>Art. 52.- Especificaciones técnicas. - Para la elaboración de las especificaciones técnicas se considerará lo siguiente: (revisar Reglamento de la Ley Orgánica del Sistema Nacional de Contratación Pública)</w:t>
      </w:r>
    </w:p>
    <w:p w14:paraId="35A86082" w14:textId="77777777" w:rsidR="005A0984" w:rsidRPr="005A0984" w:rsidRDefault="005A0984" w:rsidP="005A0984">
      <w:pPr>
        <w:jc w:val="both"/>
        <w:rPr>
          <w:rFonts w:cs="Calibri"/>
          <w:bCs/>
          <w:color w:val="2E74B5"/>
          <w:sz w:val="22"/>
          <w:szCs w:val="22"/>
        </w:rPr>
      </w:pPr>
    </w:p>
    <w:p w14:paraId="178B2B1A" w14:textId="77777777" w:rsidR="005A0984" w:rsidRPr="005A0984" w:rsidRDefault="005A0984" w:rsidP="005A0984">
      <w:pPr>
        <w:jc w:val="both"/>
        <w:rPr>
          <w:rFonts w:cs="Calibri"/>
          <w:bCs/>
          <w:color w:val="2E74B5"/>
          <w:sz w:val="22"/>
          <w:szCs w:val="22"/>
        </w:rPr>
      </w:pPr>
      <w:r w:rsidRPr="005A0984">
        <w:rPr>
          <w:rFonts w:cs="Calibri"/>
          <w:bCs/>
          <w:color w:val="2E74B5"/>
          <w:sz w:val="22"/>
          <w:szCs w:val="22"/>
        </w:rPr>
        <w:t>Art. 53.- Términos de referencia. - Para elaborar los términos de referencia se tomarán en cuenta los siguientes aspectos: (revisar Reglamento de la Ley Orgánica del Sistema Nacional de Contratación Pública)</w:t>
      </w:r>
    </w:p>
    <w:p w14:paraId="5101500C" w14:textId="77777777" w:rsidR="005A0984" w:rsidRPr="005A0984" w:rsidRDefault="005A0984" w:rsidP="005A0984">
      <w:pPr>
        <w:rPr>
          <w:rFonts w:cs="Calibri"/>
          <w:bCs/>
          <w:color w:val="2E74B5"/>
          <w:sz w:val="22"/>
          <w:szCs w:val="22"/>
        </w:rPr>
      </w:pPr>
    </w:p>
    <w:p w14:paraId="3A68C0C4" w14:textId="77777777" w:rsidR="005A0984" w:rsidRPr="005A0984" w:rsidRDefault="005A0984" w:rsidP="005A0984">
      <w:pPr>
        <w:rPr>
          <w:rFonts w:cs="Calibri"/>
          <w:bCs/>
          <w:color w:val="2E74B5"/>
          <w:sz w:val="22"/>
          <w:szCs w:val="22"/>
        </w:rPr>
      </w:pPr>
      <w:r w:rsidRPr="005A0984">
        <w:rPr>
          <w:rFonts w:cs="Calibri"/>
          <w:bCs/>
          <w:color w:val="2E74B5"/>
          <w:sz w:val="22"/>
          <w:szCs w:val="22"/>
        </w:rPr>
        <w:lastRenderedPageBreak/>
        <w:t>Art. 108.- Elaboración de las especificaciones técnicas. - Para elaborar las especificaciones técnicas se tomarán en cuenta los siguientes aspectos: (revisar codificación de resoluciones SERCOP)</w:t>
      </w:r>
    </w:p>
    <w:p w14:paraId="5FB7E1F6" w14:textId="77777777" w:rsidR="005A0984" w:rsidRPr="005A0984" w:rsidRDefault="005A0984" w:rsidP="005A0984">
      <w:pPr>
        <w:rPr>
          <w:rFonts w:cs="Calibri"/>
          <w:bCs/>
          <w:color w:val="2E74B5"/>
          <w:sz w:val="22"/>
          <w:szCs w:val="22"/>
        </w:rPr>
      </w:pPr>
    </w:p>
    <w:p w14:paraId="2C649480" w14:textId="77777777" w:rsidR="005A0984" w:rsidRPr="005A0984" w:rsidRDefault="005A0984" w:rsidP="005A0984">
      <w:pPr>
        <w:rPr>
          <w:rFonts w:cs="Calibri"/>
          <w:bCs/>
          <w:color w:val="2E74B5"/>
          <w:sz w:val="22"/>
          <w:szCs w:val="22"/>
        </w:rPr>
      </w:pPr>
      <w:r w:rsidRPr="005A0984">
        <w:rPr>
          <w:rFonts w:cs="Calibri"/>
          <w:bCs/>
          <w:color w:val="2E74B5"/>
          <w:sz w:val="22"/>
          <w:szCs w:val="22"/>
        </w:rPr>
        <w:t>Art. 109.- Elaboración de los términos de referencia. - Para elaborar los términos de referencia se tomarán en cuenta los siguientes aspectos: (revisar codificación de resoluciones de SERCOP)</w:t>
      </w:r>
    </w:p>
    <w:permEnd w:id="1717397860"/>
    <w:p w14:paraId="29A1CF30" w14:textId="77777777" w:rsidR="005A0984" w:rsidRPr="005A0984" w:rsidRDefault="005A0984" w:rsidP="005A0984">
      <w:pPr>
        <w:jc w:val="both"/>
        <w:rPr>
          <w:rFonts w:cs="Calibri"/>
          <w:b/>
          <w:sz w:val="22"/>
          <w:szCs w:val="22"/>
        </w:rPr>
      </w:pPr>
    </w:p>
    <w:p w14:paraId="3F96325D"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INFORMACIÓN QUE POSEE LA EMPRESA</w:t>
      </w:r>
    </w:p>
    <w:p w14:paraId="0016F008" w14:textId="77777777" w:rsidR="005A0984" w:rsidRPr="005A0984" w:rsidRDefault="005A0984" w:rsidP="005A0984">
      <w:pPr>
        <w:rPr>
          <w:rFonts w:cs="Calibri"/>
          <w:b/>
          <w:sz w:val="22"/>
          <w:szCs w:val="22"/>
        </w:rPr>
      </w:pPr>
    </w:p>
    <w:p w14:paraId="0B031902" w14:textId="77777777" w:rsidR="005A0984" w:rsidRPr="005A0984" w:rsidRDefault="005A0984" w:rsidP="005A0984">
      <w:pPr>
        <w:jc w:val="both"/>
        <w:rPr>
          <w:rFonts w:cs="Calibri"/>
          <w:sz w:val="22"/>
          <w:szCs w:val="22"/>
        </w:rPr>
      </w:pPr>
      <w:permStart w:id="2060928801" w:edGrp="everyone"/>
      <w:r w:rsidRPr="005A0984">
        <w:rPr>
          <w:rFonts w:cs="Calibri"/>
          <w:bCs/>
          <w:sz w:val="22"/>
          <w:szCs w:val="22"/>
        </w:rPr>
        <w:t xml:space="preserve">De ser el caso, </w:t>
      </w:r>
      <w:r w:rsidRPr="005A0984">
        <w:rPr>
          <w:rFonts w:cs="Calibri"/>
          <w:sz w:val="22"/>
          <w:szCs w:val="22"/>
        </w:rPr>
        <w:t>se deberá establecer esta información de acuerdo con el objeto y alcance de cada contratación.</w:t>
      </w:r>
    </w:p>
    <w:p w14:paraId="10E31AC0" w14:textId="77777777" w:rsidR="005A0984" w:rsidRPr="005A0984" w:rsidRDefault="005A0984" w:rsidP="005A0984">
      <w:pPr>
        <w:jc w:val="both"/>
        <w:rPr>
          <w:rFonts w:cs="Calibri"/>
          <w:sz w:val="22"/>
          <w:szCs w:val="22"/>
        </w:rPr>
      </w:pPr>
    </w:p>
    <w:p w14:paraId="738601A5" w14:textId="77777777" w:rsidR="005A0984" w:rsidRPr="005A0984" w:rsidRDefault="005A0984" w:rsidP="005A0984">
      <w:pPr>
        <w:jc w:val="both"/>
        <w:rPr>
          <w:rFonts w:cs="Calibri"/>
          <w:bCs/>
          <w:color w:val="2E74B5"/>
          <w:sz w:val="22"/>
          <w:szCs w:val="22"/>
        </w:rPr>
      </w:pPr>
      <w:r w:rsidRPr="005A0984">
        <w:rPr>
          <w:rFonts w:cs="Calibri"/>
          <w:bCs/>
          <w:color w:val="2E74B5"/>
          <w:sz w:val="22"/>
          <w:szCs w:val="22"/>
        </w:rPr>
        <w:t xml:space="preserve">Por ejemplo: </w:t>
      </w:r>
    </w:p>
    <w:p w14:paraId="76FA130A" w14:textId="77777777" w:rsidR="005A0984" w:rsidRPr="005A0984" w:rsidRDefault="005A0984" w:rsidP="005A0984">
      <w:pPr>
        <w:pStyle w:val="Prrafodelista"/>
        <w:numPr>
          <w:ilvl w:val="0"/>
          <w:numId w:val="8"/>
        </w:numPr>
        <w:spacing w:after="0" w:line="240" w:lineRule="auto"/>
        <w:jc w:val="both"/>
        <w:rPr>
          <w:rFonts w:eastAsia="Calibri" w:cs="Calibri"/>
          <w:bCs/>
          <w:color w:val="2E74B5"/>
        </w:rPr>
      </w:pPr>
      <w:r w:rsidRPr="005A0984">
        <w:rPr>
          <w:rFonts w:eastAsia="Calibri" w:cs="Calibri"/>
          <w:bCs/>
          <w:color w:val="2E74B5"/>
        </w:rPr>
        <w:t>Si se requiere contratar el mantenimiento de un mobiliario, equipo o maquinaria, la información que posee la unidad requirente podría ser: marca, modelo, serie, código de inventario, último mantenimiento realizado al bien, estado actual del bien, etc.</w:t>
      </w:r>
    </w:p>
    <w:p w14:paraId="72B9573F" w14:textId="77777777" w:rsidR="005A0984" w:rsidRPr="005A0984" w:rsidRDefault="005A0984" w:rsidP="005A0984">
      <w:pPr>
        <w:pStyle w:val="Prrafodelista"/>
        <w:numPr>
          <w:ilvl w:val="0"/>
          <w:numId w:val="8"/>
        </w:numPr>
        <w:spacing w:after="0" w:line="240" w:lineRule="auto"/>
        <w:jc w:val="both"/>
        <w:rPr>
          <w:rFonts w:eastAsia="Calibri" w:cs="Calibri"/>
          <w:bCs/>
          <w:color w:val="2E74B5"/>
        </w:rPr>
      </w:pPr>
      <w:r w:rsidRPr="005A0984">
        <w:rPr>
          <w:rFonts w:eastAsia="Calibri" w:cs="Calibri"/>
          <w:bCs/>
          <w:color w:val="2E74B5"/>
        </w:rPr>
        <w:t>Informes de daños, en casos de reparación o reposición</w:t>
      </w:r>
    </w:p>
    <w:p w14:paraId="4B550C63" w14:textId="77777777" w:rsidR="005A0984" w:rsidRPr="005A0984" w:rsidRDefault="005A0984" w:rsidP="005A0984">
      <w:pPr>
        <w:pStyle w:val="Prrafodelista"/>
        <w:numPr>
          <w:ilvl w:val="0"/>
          <w:numId w:val="8"/>
        </w:numPr>
        <w:spacing w:after="0" w:line="240" w:lineRule="auto"/>
        <w:jc w:val="both"/>
        <w:rPr>
          <w:rFonts w:eastAsia="Calibri" w:cs="Calibri"/>
          <w:bCs/>
          <w:color w:val="2E74B5"/>
        </w:rPr>
      </w:pPr>
      <w:r w:rsidRPr="005A0984">
        <w:rPr>
          <w:rFonts w:eastAsia="Calibri" w:cs="Calibri"/>
          <w:bCs/>
          <w:color w:val="2E74B5"/>
        </w:rPr>
        <w:t>Estadísticas de uso, rotaciones, etc.</w:t>
      </w:r>
    </w:p>
    <w:p w14:paraId="18C91F96" w14:textId="77777777" w:rsidR="005A0984" w:rsidRPr="005A0984" w:rsidRDefault="005A0984" w:rsidP="005A0984">
      <w:pPr>
        <w:pStyle w:val="Prrafodelista"/>
        <w:numPr>
          <w:ilvl w:val="0"/>
          <w:numId w:val="8"/>
        </w:numPr>
        <w:spacing w:after="0" w:line="240" w:lineRule="auto"/>
        <w:jc w:val="both"/>
        <w:rPr>
          <w:rFonts w:eastAsia="Calibri" w:cs="Calibri"/>
          <w:bCs/>
          <w:color w:val="2E74B5"/>
        </w:rPr>
      </w:pPr>
      <w:r w:rsidRPr="005A0984">
        <w:rPr>
          <w:rFonts w:eastAsia="Calibri" w:cs="Calibri"/>
          <w:bCs/>
          <w:color w:val="2E74B5"/>
        </w:rPr>
        <w:t>En caso de servicios de limpieza serían los planos, diseños, fotos, etc.</w:t>
      </w:r>
    </w:p>
    <w:p w14:paraId="76CD8D5D" w14:textId="77777777" w:rsidR="005A0984" w:rsidRPr="005A0984" w:rsidRDefault="005A0984" w:rsidP="005A0984">
      <w:pPr>
        <w:pStyle w:val="Prrafodelista"/>
        <w:numPr>
          <w:ilvl w:val="0"/>
          <w:numId w:val="8"/>
        </w:numPr>
        <w:spacing w:after="0" w:line="240" w:lineRule="auto"/>
        <w:jc w:val="both"/>
        <w:rPr>
          <w:rFonts w:eastAsia="Calibri" w:cs="Calibri"/>
          <w:bCs/>
          <w:color w:val="2E74B5"/>
        </w:rPr>
      </w:pPr>
      <w:r w:rsidRPr="005A0984">
        <w:rPr>
          <w:rFonts w:eastAsia="Calibri" w:cs="Calibri"/>
          <w:bCs/>
          <w:color w:val="2E74B5"/>
        </w:rPr>
        <w:t>Documentos, informes, reglamentos, procesos internos, etc.</w:t>
      </w:r>
    </w:p>
    <w:permEnd w:id="2060928801"/>
    <w:p w14:paraId="46B51AC0" w14:textId="77777777" w:rsidR="005A0984" w:rsidRPr="005A0984" w:rsidRDefault="005A0984" w:rsidP="005A0984">
      <w:pPr>
        <w:pStyle w:val="Prrafodelista"/>
        <w:rPr>
          <w:rFonts w:cs="Calibri"/>
          <w:b/>
        </w:rPr>
      </w:pPr>
    </w:p>
    <w:p w14:paraId="2CD01C3B" w14:textId="77777777" w:rsidR="005A0984" w:rsidRPr="005A0984" w:rsidRDefault="005A0984" w:rsidP="005A0984">
      <w:pPr>
        <w:pStyle w:val="Prrafodelista"/>
        <w:numPr>
          <w:ilvl w:val="0"/>
          <w:numId w:val="1"/>
        </w:numPr>
        <w:spacing w:after="0" w:line="240" w:lineRule="auto"/>
        <w:ind w:left="770"/>
        <w:jc w:val="both"/>
        <w:rPr>
          <w:rFonts w:cs="Calibri"/>
          <w:b/>
        </w:rPr>
      </w:pPr>
      <w:permStart w:id="1301479572" w:edGrp="everyone"/>
      <w:r w:rsidRPr="005A0984">
        <w:rPr>
          <w:rFonts w:cs="Calibri"/>
          <w:b/>
        </w:rPr>
        <w:t xml:space="preserve">PRODUCTOS / SERVICIOS </w:t>
      </w:r>
      <w:permEnd w:id="1301479572"/>
      <w:r w:rsidRPr="005A0984">
        <w:rPr>
          <w:rFonts w:cs="Calibri"/>
          <w:b/>
        </w:rPr>
        <w:t xml:space="preserve">ESPERADOS </w:t>
      </w:r>
      <w:permStart w:id="1743612236" w:edGrp="everyone"/>
      <w:r w:rsidRPr="005A0984">
        <w:rPr>
          <w:rFonts w:cs="Calibri"/>
          <w:b/>
        </w:rPr>
        <w:t>(qué debe entregar el contratista)</w:t>
      </w:r>
      <w:permEnd w:id="1743612236"/>
    </w:p>
    <w:p w14:paraId="46D7CD2A" w14:textId="77777777" w:rsidR="005A0984" w:rsidRPr="005A0984" w:rsidRDefault="005A0984" w:rsidP="005A0984">
      <w:pPr>
        <w:pStyle w:val="Prrafodelista"/>
        <w:spacing w:after="0" w:line="240" w:lineRule="auto"/>
        <w:ind w:left="770"/>
        <w:jc w:val="both"/>
        <w:rPr>
          <w:rFonts w:cs="Calibri"/>
          <w:b/>
        </w:rPr>
      </w:pPr>
      <w:r w:rsidRPr="005A0984">
        <w:rPr>
          <w:rFonts w:cs="Calibri"/>
          <w:b/>
        </w:rPr>
        <w:t xml:space="preserve">ESPECIFICACIONES TÉCNICAS </w:t>
      </w:r>
      <w:permStart w:id="700728528" w:edGrp="everyone"/>
      <w:r w:rsidRPr="005A0984">
        <w:rPr>
          <w:rFonts w:cs="Calibri"/>
          <w:b/>
        </w:rPr>
        <w:t xml:space="preserve">DE LOS BIENES o SERVICIO </w:t>
      </w:r>
    </w:p>
    <w:permEnd w:id="700728528"/>
    <w:p w14:paraId="5FE693E8" w14:textId="77777777" w:rsidR="005A0984" w:rsidRPr="005A0984" w:rsidRDefault="005A0984" w:rsidP="005A0984">
      <w:pPr>
        <w:rPr>
          <w:rFonts w:cs="Calibri"/>
          <w:b/>
          <w:sz w:val="22"/>
          <w:szCs w:val="22"/>
        </w:rPr>
      </w:pPr>
    </w:p>
    <w:p w14:paraId="2BC50858" w14:textId="77777777" w:rsidR="005A0984" w:rsidRPr="005A0984" w:rsidRDefault="005A0984" w:rsidP="005A0984">
      <w:pPr>
        <w:jc w:val="both"/>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609"/>
        <w:gridCol w:w="2404"/>
        <w:gridCol w:w="1212"/>
        <w:gridCol w:w="1407"/>
        <w:gridCol w:w="1239"/>
      </w:tblGrid>
      <w:tr w:rsidR="005A0984" w:rsidRPr="005A0984" w14:paraId="5FD035A4" w14:textId="77777777" w:rsidTr="00315FB7">
        <w:tc>
          <w:tcPr>
            <w:tcW w:w="1210" w:type="dxa"/>
            <w:shd w:val="clear" w:color="auto" w:fill="auto"/>
          </w:tcPr>
          <w:p w14:paraId="40DDE25F" w14:textId="77777777" w:rsidR="005A0984" w:rsidRPr="005A0984" w:rsidRDefault="005A0984" w:rsidP="00315FB7">
            <w:pPr>
              <w:jc w:val="center"/>
              <w:rPr>
                <w:rFonts w:cs="Calibri"/>
                <w:b/>
                <w:bCs/>
                <w:sz w:val="22"/>
                <w:szCs w:val="22"/>
              </w:rPr>
            </w:pPr>
            <w:r w:rsidRPr="005A0984">
              <w:rPr>
                <w:rFonts w:cs="Calibri"/>
                <w:b/>
                <w:bCs/>
                <w:sz w:val="22"/>
                <w:szCs w:val="22"/>
              </w:rPr>
              <w:t>Ítem</w:t>
            </w:r>
          </w:p>
        </w:tc>
        <w:tc>
          <w:tcPr>
            <w:tcW w:w="1875" w:type="dxa"/>
            <w:shd w:val="clear" w:color="auto" w:fill="auto"/>
          </w:tcPr>
          <w:p w14:paraId="1B423E84" w14:textId="77777777" w:rsidR="005A0984" w:rsidRPr="005A0984" w:rsidRDefault="005A0984" w:rsidP="00315FB7">
            <w:pPr>
              <w:jc w:val="center"/>
              <w:rPr>
                <w:rFonts w:cs="Calibri"/>
                <w:b/>
                <w:bCs/>
                <w:sz w:val="22"/>
                <w:szCs w:val="22"/>
              </w:rPr>
            </w:pPr>
            <w:r w:rsidRPr="005A0984">
              <w:rPr>
                <w:rFonts w:cs="Calibri"/>
                <w:b/>
                <w:bCs/>
                <w:sz w:val="22"/>
                <w:szCs w:val="22"/>
              </w:rPr>
              <w:t xml:space="preserve">Descripción del </w:t>
            </w:r>
            <w:permStart w:id="1391936518" w:edGrp="everyone"/>
            <w:r w:rsidRPr="005A0984">
              <w:rPr>
                <w:rFonts w:cs="Calibri"/>
                <w:b/>
                <w:bCs/>
                <w:sz w:val="22"/>
                <w:szCs w:val="22"/>
              </w:rPr>
              <w:t>bien o servicio</w:t>
            </w:r>
            <w:permEnd w:id="1391936518"/>
          </w:p>
        </w:tc>
        <w:tc>
          <w:tcPr>
            <w:tcW w:w="2977" w:type="dxa"/>
            <w:shd w:val="clear" w:color="auto" w:fill="auto"/>
          </w:tcPr>
          <w:p w14:paraId="576505EC" w14:textId="77777777" w:rsidR="005A0984" w:rsidRPr="005A0984" w:rsidRDefault="005A0984" w:rsidP="00315FB7">
            <w:pPr>
              <w:jc w:val="center"/>
              <w:rPr>
                <w:rFonts w:cs="Calibri"/>
                <w:b/>
                <w:bCs/>
                <w:sz w:val="22"/>
                <w:szCs w:val="22"/>
              </w:rPr>
            </w:pPr>
            <w:r w:rsidRPr="005A0984">
              <w:rPr>
                <w:rFonts w:cs="Calibri"/>
                <w:b/>
                <w:bCs/>
                <w:sz w:val="22"/>
                <w:szCs w:val="22"/>
              </w:rPr>
              <w:t xml:space="preserve">Especificaciones técnicas, conforme </w:t>
            </w:r>
            <w:r w:rsidRPr="005A0984">
              <w:rPr>
                <w:rFonts w:cs="Calibri"/>
                <w:b/>
                <w:sz w:val="22"/>
                <w:szCs w:val="22"/>
              </w:rPr>
              <w:t>ficha técnica del Catálogo</w:t>
            </w:r>
          </w:p>
        </w:tc>
        <w:tc>
          <w:tcPr>
            <w:tcW w:w="1355" w:type="dxa"/>
            <w:shd w:val="clear" w:color="auto" w:fill="auto"/>
          </w:tcPr>
          <w:p w14:paraId="59A122DF" w14:textId="77777777" w:rsidR="005A0984" w:rsidRPr="005A0984" w:rsidRDefault="005A0984" w:rsidP="00315FB7">
            <w:pPr>
              <w:jc w:val="center"/>
              <w:rPr>
                <w:rFonts w:cs="Calibri"/>
                <w:b/>
                <w:bCs/>
                <w:sz w:val="22"/>
                <w:szCs w:val="22"/>
              </w:rPr>
            </w:pPr>
            <w:r w:rsidRPr="005A0984">
              <w:rPr>
                <w:rFonts w:cs="Calibri"/>
                <w:b/>
                <w:bCs/>
                <w:sz w:val="22"/>
                <w:szCs w:val="22"/>
              </w:rPr>
              <w:t>Cantidad</w:t>
            </w:r>
          </w:p>
        </w:tc>
        <w:tc>
          <w:tcPr>
            <w:tcW w:w="893" w:type="dxa"/>
            <w:shd w:val="clear" w:color="auto" w:fill="auto"/>
          </w:tcPr>
          <w:p w14:paraId="15C3B3AF" w14:textId="77777777" w:rsidR="005A0984" w:rsidRPr="005A0984" w:rsidRDefault="005A0984" w:rsidP="00315FB7">
            <w:pPr>
              <w:jc w:val="center"/>
              <w:rPr>
                <w:rFonts w:cs="Calibri"/>
                <w:b/>
                <w:bCs/>
                <w:sz w:val="22"/>
                <w:szCs w:val="22"/>
              </w:rPr>
            </w:pPr>
            <w:r w:rsidRPr="005A0984">
              <w:rPr>
                <w:rFonts w:cs="Calibri"/>
                <w:b/>
                <w:bCs/>
                <w:sz w:val="22"/>
                <w:szCs w:val="22"/>
              </w:rPr>
              <w:t>Unidad de medida o presentación</w:t>
            </w:r>
          </w:p>
        </w:tc>
        <w:tc>
          <w:tcPr>
            <w:tcW w:w="1239" w:type="dxa"/>
          </w:tcPr>
          <w:p w14:paraId="0FD0FEEB" w14:textId="77777777" w:rsidR="005A0984" w:rsidRPr="005A0984" w:rsidRDefault="005A0984" w:rsidP="00315FB7">
            <w:pPr>
              <w:jc w:val="center"/>
              <w:rPr>
                <w:rFonts w:cs="Calibri"/>
                <w:b/>
                <w:bCs/>
                <w:sz w:val="22"/>
                <w:szCs w:val="22"/>
              </w:rPr>
            </w:pPr>
            <w:r w:rsidRPr="005A0984">
              <w:rPr>
                <w:rFonts w:cs="Calibri"/>
                <w:b/>
                <w:bCs/>
                <w:sz w:val="22"/>
                <w:szCs w:val="22"/>
              </w:rPr>
              <w:t>Link del catálogo electrónico</w:t>
            </w:r>
          </w:p>
        </w:tc>
      </w:tr>
      <w:tr w:rsidR="005A0984" w:rsidRPr="005A0984" w14:paraId="66826148" w14:textId="77777777" w:rsidTr="00315FB7">
        <w:tc>
          <w:tcPr>
            <w:tcW w:w="1210" w:type="dxa"/>
            <w:shd w:val="clear" w:color="auto" w:fill="auto"/>
          </w:tcPr>
          <w:p w14:paraId="51A6BE3A" w14:textId="77777777" w:rsidR="005A0984" w:rsidRPr="005A0984" w:rsidRDefault="005A0984" w:rsidP="00315FB7">
            <w:pPr>
              <w:jc w:val="center"/>
              <w:rPr>
                <w:rFonts w:cs="Calibri"/>
                <w:bCs/>
                <w:sz w:val="22"/>
                <w:szCs w:val="22"/>
              </w:rPr>
            </w:pPr>
            <w:permStart w:id="1976045421" w:edGrp="everyone" w:colFirst="0" w:colLast="0"/>
            <w:permStart w:id="546328374" w:edGrp="everyone" w:colFirst="1" w:colLast="1"/>
            <w:permStart w:id="1903845845" w:edGrp="everyone" w:colFirst="2" w:colLast="2"/>
            <w:permStart w:id="424153929" w:edGrp="everyone" w:colFirst="3" w:colLast="3"/>
            <w:permStart w:id="966725460" w:edGrp="everyone" w:colFirst="4" w:colLast="4"/>
            <w:permStart w:id="1627084537" w:edGrp="everyone" w:colFirst="5" w:colLast="5"/>
            <w:r w:rsidRPr="005A0984">
              <w:rPr>
                <w:rFonts w:cs="Calibri"/>
                <w:bCs/>
                <w:sz w:val="22"/>
                <w:szCs w:val="22"/>
              </w:rPr>
              <w:t>1</w:t>
            </w:r>
          </w:p>
        </w:tc>
        <w:tc>
          <w:tcPr>
            <w:tcW w:w="1875" w:type="dxa"/>
            <w:shd w:val="clear" w:color="auto" w:fill="auto"/>
          </w:tcPr>
          <w:p w14:paraId="04DC9542" w14:textId="77777777" w:rsidR="005A0984" w:rsidRPr="005A0984" w:rsidRDefault="005A0984" w:rsidP="00315FB7">
            <w:pPr>
              <w:jc w:val="both"/>
              <w:rPr>
                <w:rFonts w:cs="Calibri"/>
                <w:bCs/>
                <w:sz w:val="22"/>
                <w:szCs w:val="22"/>
              </w:rPr>
            </w:pPr>
          </w:p>
        </w:tc>
        <w:tc>
          <w:tcPr>
            <w:tcW w:w="2977" w:type="dxa"/>
            <w:shd w:val="clear" w:color="auto" w:fill="auto"/>
          </w:tcPr>
          <w:p w14:paraId="1D56C4D1" w14:textId="77777777" w:rsidR="005A0984" w:rsidRPr="005A0984" w:rsidRDefault="005A0984" w:rsidP="00315FB7">
            <w:pPr>
              <w:jc w:val="both"/>
              <w:rPr>
                <w:rFonts w:cs="Calibri"/>
                <w:bCs/>
                <w:sz w:val="22"/>
                <w:szCs w:val="22"/>
              </w:rPr>
            </w:pPr>
          </w:p>
        </w:tc>
        <w:tc>
          <w:tcPr>
            <w:tcW w:w="1355" w:type="dxa"/>
            <w:shd w:val="clear" w:color="auto" w:fill="auto"/>
          </w:tcPr>
          <w:p w14:paraId="24C9567A" w14:textId="77777777" w:rsidR="005A0984" w:rsidRPr="005A0984" w:rsidRDefault="005A0984" w:rsidP="00315FB7">
            <w:pPr>
              <w:jc w:val="both"/>
              <w:rPr>
                <w:rFonts w:cs="Calibri"/>
                <w:bCs/>
                <w:sz w:val="22"/>
                <w:szCs w:val="22"/>
              </w:rPr>
            </w:pPr>
          </w:p>
        </w:tc>
        <w:tc>
          <w:tcPr>
            <w:tcW w:w="893" w:type="dxa"/>
            <w:shd w:val="clear" w:color="auto" w:fill="auto"/>
          </w:tcPr>
          <w:p w14:paraId="5B0743E9" w14:textId="77777777" w:rsidR="005A0984" w:rsidRPr="005A0984" w:rsidRDefault="005A0984" w:rsidP="00315FB7">
            <w:pPr>
              <w:jc w:val="both"/>
              <w:rPr>
                <w:rFonts w:cs="Calibri"/>
                <w:bCs/>
                <w:sz w:val="22"/>
                <w:szCs w:val="22"/>
              </w:rPr>
            </w:pPr>
          </w:p>
        </w:tc>
        <w:tc>
          <w:tcPr>
            <w:tcW w:w="1239" w:type="dxa"/>
          </w:tcPr>
          <w:p w14:paraId="40C52753" w14:textId="77777777" w:rsidR="005A0984" w:rsidRPr="005A0984" w:rsidRDefault="005A0984" w:rsidP="00315FB7">
            <w:pPr>
              <w:jc w:val="both"/>
              <w:rPr>
                <w:rFonts w:cs="Calibri"/>
                <w:bCs/>
                <w:sz w:val="22"/>
                <w:szCs w:val="22"/>
              </w:rPr>
            </w:pPr>
          </w:p>
        </w:tc>
      </w:tr>
      <w:tr w:rsidR="005A0984" w:rsidRPr="005A0984" w14:paraId="14A66157" w14:textId="77777777" w:rsidTr="00315FB7">
        <w:tc>
          <w:tcPr>
            <w:tcW w:w="1210" w:type="dxa"/>
            <w:shd w:val="clear" w:color="auto" w:fill="auto"/>
          </w:tcPr>
          <w:p w14:paraId="32DB07F6" w14:textId="77777777" w:rsidR="005A0984" w:rsidRPr="005A0984" w:rsidRDefault="005A0984" w:rsidP="00315FB7">
            <w:pPr>
              <w:jc w:val="center"/>
              <w:rPr>
                <w:rFonts w:cs="Calibri"/>
                <w:bCs/>
                <w:sz w:val="22"/>
                <w:szCs w:val="22"/>
              </w:rPr>
            </w:pPr>
            <w:permStart w:id="37443279" w:edGrp="everyone" w:colFirst="0" w:colLast="0"/>
            <w:permStart w:id="878333698" w:edGrp="everyone" w:colFirst="1" w:colLast="1"/>
            <w:permStart w:id="1977618065" w:edGrp="everyone" w:colFirst="2" w:colLast="2"/>
            <w:permStart w:id="1489196573" w:edGrp="everyone" w:colFirst="3" w:colLast="3"/>
            <w:permStart w:id="873595124" w:edGrp="everyone" w:colFirst="4" w:colLast="4"/>
            <w:permStart w:id="137844137" w:edGrp="everyone" w:colFirst="5" w:colLast="5"/>
            <w:permEnd w:id="1976045421"/>
            <w:permEnd w:id="546328374"/>
            <w:permEnd w:id="1903845845"/>
            <w:permEnd w:id="424153929"/>
            <w:permEnd w:id="966725460"/>
            <w:permEnd w:id="1627084537"/>
            <w:r w:rsidRPr="005A0984">
              <w:rPr>
                <w:rFonts w:cs="Calibri"/>
                <w:bCs/>
                <w:sz w:val="22"/>
                <w:szCs w:val="22"/>
              </w:rPr>
              <w:t>2</w:t>
            </w:r>
          </w:p>
        </w:tc>
        <w:tc>
          <w:tcPr>
            <w:tcW w:w="1875" w:type="dxa"/>
            <w:shd w:val="clear" w:color="auto" w:fill="auto"/>
          </w:tcPr>
          <w:p w14:paraId="17CD2510" w14:textId="77777777" w:rsidR="005A0984" w:rsidRPr="005A0984" w:rsidRDefault="005A0984" w:rsidP="00315FB7">
            <w:pPr>
              <w:jc w:val="both"/>
              <w:rPr>
                <w:rFonts w:cs="Calibri"/>
                <w:bCs/>
                <w:sz w:val="22"/>
                <w:szCs w:val="22"/>
              </w:rPr>
            </w:pPr>
          </w:p>
        </w:tc>
        <w:tc>
          <w:tcPr>
            <w:tcW w:w="2977" w:type="dxa"/>
            <w:shd w:val="clear" w:color="auto" w:fill="auto"/>
          </w:tcPr>
          <w:p w14:paraId="34138F3C" w14:textId="77777777" w:rsidR="005A0984" w:rsidRPr="005A0984" w:rsidRDefault="005A0984" w:rsidP="00315FB7">
            <w:pPr>
              <w:jc w:val="both"/>
              <w:rPr>
                <w:rFonts w:cs="Calibri"/>
                <w:bCs/>
                <w:sz w:val="22"/>
                <w:szCs w:val="22"/>
              </w:rPr>
            </w:pPr>
          </w:p>
        </w:tc>
        <w:tc>
          <w:tcPr>
            <w:tcW w:w="1355" w:type="dxa"/>
            <w:shd w:val="clear" w:color="auto" w:fill="auto"/>
          </w:tcPr>
          <w:p w14:paraId="6D6AC204" w14:textId="77777777" w:rsidR="005A0984" w:rsidRPr="005A0984" w:rsidRDefault="005A0984" w:rsidP="00315FB7">
            <w:pPr>
              <w:jc w:val="both"/>
              <w:rPr>
                <w:rFonts w:cs="Calibri"/>
                <w:bCs/>
                <w:sz w:val="22"/>
                <w:szCs w:val="22"/>
              </w:rPr>
            </w:pPr>
          </w:p>
        </w:tc>
        <w:tc>
          <w:tcPr>
            <w:tcW w:w="893" w:type="dxa"/>
            <w:shd w:val="clear" w:color="auto" w:fill="auto"/>
          </w:tcPr>
          <w:p w14:paraId="33A20FC3" w14:textId="77777777" w:rsidR="005A0984" w:rsidRPr="005A0984" w:rsidRDefault="005A0984" w:rsidP="00315FB7">
            <w:pPr>
              <w:jc w:val="both"/>
              <w:rPr>
                <w:rFonts w:cs="Calibri"/>
                <w:bCs/>
                <w:sz w:val="22"/>
                <w:szCs w:val="22"/>
              </w:rPr>
            </w:pPr>
          </w:p>
        </w:tc>
        <w:tc>
          <w:tcPr>
            <w:tcW w:w="1239" w:type="dxa"/>
          </w:tcPr>
          <w:p w14:paraId="6B436C80" w14:textId="77777777" w:rsidR="005A0984" w:rsidRPr="005A0984" w:rsidRDefault="005A0984" w:rsidP="00315FB7">
            <w:pPr>
              <w:jc w:val="both"/>
              <w:rPr>
                <w:rFonts w:cs="Calibri"/>
                <w:bCs/>
                <w:sz w:val="22"/>
                <w:szCs w:val="22"/>
              </w:rPr>
            </w:pPr>
          </w:p>
        </w:tc>
      </w:tr>
      <w:permEnd w:id="37443279"/>
      <w:permEnd w:id="878333698"/>
      <w:permEnd w:id="1977618065"/>
      <w:permEnd w:id="1489196573"/>
      <w:permEnd w:id="873595124"/>
      <w:permEnd w:id="137844137"/>
    </w:tbl>
    <w:p w14:paraId="4DF0FD61" w14:textId="77777777" w:rsidR="005A0984" w:rsidRPr="005A0984" w:rsidRDefault="005A0984" w:rsidP="005A0984">
      <w:pPr>
        <w:jc w:val="both"/>
        <w:rPr>
          <w:rFonts w:cs="Calibri"/>
          <w:bCs/>
          <w:sz w:val="22"/>
          <w:szCs w:val="22"/>
        </w:rPr>
      </w:pPr>
    </w:p>
    <w:p w14:paraId="3135439D" w14:textId="77777777" w:rsidR="005A0984" w:rsidRPr="005A0984" w:rsidRDefault="005A0984" w:rsidP="005A0984">
      <w:pPr>
        <w:pStyle w:val="Prrafodelista"/>
        <w:spacing w:after="0" w:line="240" w:lineRule="auto"/>
        <w:ind w:left="0"/>
        <w:jc w:val="both"/>
        <w:rPr>
          <w:rFonts w:cs="Calibri"/>
        </w:rPr>
      </w:pPr>
    </w:p>
    <w:p w14:paraId="636F9B8D"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PLAZO CONTRACTUAL DE EJECUCIÓN</w:t>
      </w:r>
    </w:p>
    <w:p w14:paraId="4BAF4EEE" w14:textId="77777777" w:rsidR="005A0984" w:rsidRPr="005A0984" w:rsidRDefault="005A0984" w:rsidP="005A0984">
      <w:pPr>
        <w:jc w:val="both"/>
        <w:rPr>
          <w:rFonts w:eastAsia="Times New Roman" w:cs="Calibri"/>
          <w:sz w:val="22"/>
          <w:szCs w:val="22"/>
        </w:rPr>
      </w:pPr>
    </w:p>
    <w:p w14:paraId="1F73F115" w14:textId="77777777" w:rsidR="005A0984" w:rsidRPr="005A0984" w:rsidRDefault="005A0984" w:rsidP="005A0984">
      <w:pPr>
        <w:jc w:val="both"/>
        <w:rPr>
          <w:rFonts w:eastAsia="Times New Roman" w:cs="Calibri"/>
          <w:sz w:val="22"/>
          <w:szCs w:val="22"/>
        </w:rPr>
      </w:pPr>
      <w:r w:rsidRPr="005A0984">
        <w:rPr>
          <w:rFonts w:eastAsia="Times New Roman" w:cs="Calibri"/>
          <w:sz w:val="22"/>
          <w:szCs w:val="22"/>
        </w:rPr>
        <w:t xml:space="preserve">De acuerdo con lo establecido en el artículo 288 del RGLOSNP y en concordancia con el art. 530 de la codificación de resoluciones, el plazo de ejecución la orden de compra será </w:t>
      </w:r>
      <w:r w:rsidRPr="005A0984">
        <w:rPr>
          <w:rFonts w:eastAsia="Times New Roman" w:cs="Calibri"/>
          <w:b/>
          <w:bCs/>
          <w:sz w:val="22"/>
          <w:szCs w:val="22"/>
          <w:u w:val="single"/>
        </w:rPr>
        <w:t>acorde a lo establecido en el convenio marco</w:t>
      </w:r>
      <w:r w:rsidRPr="005A0984">
        <w:rPr>
          <w:rFonts w:eastAsia="Times New Roman" w:cs="Calibri"/>
          <w:sz w:val="22"/>
          <w:szCs w:val="22"/>
        </w:rPr>
        <w:t xml:space="preserve"> que el SERCOP suscribió con el contratista que sea adjudicado.</w:t>
      </w:r>
    </w:p>
    <w:p w14:paraId="3DF46654" w14:textId="77777777" w:rsidR="005A0984" w:rsidRPr="005A0984" w:rsidRDefault="005A0984" w:rsidP="005A0984">
      <w:pPr>
        <w:jc w:val="center"/>
        <w:rPr>
          <w:rFonts w:cs="Calibri"/>
          <w:sz w:val="22"/>
          <w:szCs w:val="22"/>
        </w:rPr>
      </w:pPr>
    </w:p>
    <w:p w14:paraId="64068B17"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LUGAR DE ENTREGA </w:t>
      </w:r>
      <w:permStart w:id="792287615" w:edGrp="everyone"/>
      <w:r w:rsidRPr="005A0984">
        <w:rPr>
          <w:rFonts w:cs="Calibri"/>
          <w:b/>
        </w:rPr>
        <w:t>DE LOS BIENES / SERVICIO</w:t>
      </w:r>
      <w:permEnd w:id="792287615"/>
    </w:p>
    <w:p w14:paraId="6A12E4BE" w14:textId="77777777" w:rsidR="005A0984" w:rsidRPr="005A0984" w:rsidRDefault="005A0984" w:rsidP="005A0984">
      <w:pPr>
        <w:jc w:val="both"/>
        <w:rPr>
          <w:rFonts w:cs="Calibri"/>
          <w:b/>
          <w:sz w:val="22"/>
          <w:szCs w:val="22"/>
        </w:rPr>
      </w:pPr>
    </w:p>
    <w:p w14:paraId="71DE42BC" w14:textId="77777777" w:rsidR="005A0984" w:rsidRPr="005A0984" w:rsidRDefault="005A0984" w:rsidP="005A0984">
      <w:pPr>
        <w:jc w:val="both"/>
        <w:rPr>
          <w:rFonts w:cs="Calibri"/>
          <w:sz w:val="22"/>
          <w:szCs w:val="22"/>
        </w:rPr>
      </w:pPr>
      <w:r w:rsidRPr="005A0984">
        <w:rPr>
          <w:rFonts w:cs="Calibri"/>
          <w:sz w:val="22"/>
          <w:szCs w:val="22"/>
        </w:rPr>
        <w:t>El objeto de la orden debe ser entregado en la siguiente localidad:</w:t>
      </w:r>
    </w:p>
    <w:p w14:paraId="76B30DD8" w14:textId="77777777" w:rsidR="005A0984" w:rsidRPr="005A0984" w:rsidRDefault="005A0984" w:rsidP="005A0984">
      <w:pPr>
        <w:numPr>
          <w:ilvl w:val="0"/>
          <w:numId w:val="6"/>
        </w:numPr>
        <w:jc w:val="both"/>
        <w:rPr>
          <w:rFonts w:cs="Calibri"/>
          <w:sz w:val="22"/>
          <w:szCs w:val="22"/>
        </w:rPr>
      </w:pPr>
      <w:r w:rsidRPr="005A0984">
        <w:rPr>
          <w:rFonts w:cs="Calibri"/>
          <w:sz w:val="22"/>
          <w:szCs w:val="22"/>
        </w:rPr>
        <w:t xml:space="preserve">Provincia: Guayas </w:t>
      </w:r>
    </w:p>
    <w:p w14:paraId="4E2718DF" w14:textId="77777777" w:rsidR="005A0984" w:rsidRPr="005A0984" w:rsidRDefault="005A0984" w:rsidP="005A0984">
      <w:pPr>
        <w:numPr>
          <w:ilvl w:val="0"/>
          <w:numId w:val="6"/>
        </w:numPr>
        <w:jc w:val="both"/>
        <w:rPr>
          <w:rFonts w:cs="Calibri"/>
          <w:sz w:val="22"/>
          <w:szCs w:val="22"/>
        </w:rPr>
      </w:pPr>
      <w:r w:rsidRPr="005A0984">
        <w:rPr>
          <w:rFonts w:cs="Calibri"/>
          <w:sz w:val="22"/>
          <w:szCs w:val="22"/>
        </w:rPr>
        <w:t xml:space="preserve">Cantón: Guayaquil </w:t>
      </w:r>
    </w:p>
    <w:p w14:paraId="4CF1F129" w14:textId="77777777" w:rsidR="005A0984" w:rsidRPr="005A0984" w:rsidRDefault="005A0984" w:rsidP="005A0984">
      <w:pPr>
        <w:numPr>
          <w:ilvl w:val="0"/>
          <w:numId w:val="6"/>
        </w:numPr>
        <w:jc w:val="both"/>
        <w:rPr>
          <w:rFonts w:cs="Calibri"/>
          <w:sz w:val="22"/>
          <w:szCs w:val="22"/>
        </w:rPr>
      </w:pPr>
      <w:r w:rsidRPr="005A0984">
        <w:rPr>
          <w:rFonts w:cs="Calibri"/>
          <w:sz w:val="22"/>
          <w:szCs w:val="22"/>
        </w:rPr>
        <w:t xml:space="preserve">Dirección: Km. 30.5 vía perimetral – ESPOL Campus Gustavo Galindo de la ESPOL </w:t>
      </w:r>
    </w:p>
    <w:p w14:paraId="78BD9D0A" w14:textId="77777777" w:rsidR="005A0984" w:rsidRPr="005A0984" w:rsidRDefault="005A0984" w:rsidP="005A0984">
      <w:pPr>
        <w:numPr>
          <w:ilvl w:val="0"/>
          <w:numId w:val="6"/>
        </w:numPr>
        <w:jc w:val="both"/>
        <w:rPr>
          <w:rFonts w:cs="Calibri"/>
          <w:sz w:val="22"/>
          <w:szCs w:val="22"/>
        </w:rPr>
      </w:pPr>
      <w:permStart w:id="1809799546" w:edGrp="everyone"/>
      <w:r w:rsidRPr="005A0984">
        <w:rPr>
          <w:rFonts w:cs="Calibri"/>
          <w:sz w:val="22"/>
          <w:szCs w:val="22"/>
        </w:rPr>
        <w:t>Dependencia de la unidad requirente: ubicación física de la unidad requirente.</w:t>
      </w:r>
      <w:permEnd w:id="1809799546"/>
      <w:r w:rsidRPr="005A0984">
        <w:rPr>
          <w:rFonts w:cs="Calibri"/>
          <w:sz w:val="22"/>
          <w:szCs w:val="22"/>
        </w:rPr>
        <w:t xml:space="preserve"> </w:t>
      </w:r>
    </w:p>
    <w:p w14:paraId="1D3E7F19" w14:textId="77777777" w:rsidR="005A0984" w:rsidRPr="005A0984" w:rsidRDefault="005A0984" w:rsidP="005A0984">
      <w:pPr>
        <w:jc w:val="both"/>
        <w:rPr>
          <w:rFonts w:cs="Calibri"/>
          <w:sz w:val="22"/>
          <w:szCs w:val="22"/>
        </w:rPr>
      </w:pPr>
    </w:p>
    <w:p w14:paraId="019E9C4E"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FORMA Y CONDICIONES DE PAGO</w:t>
      </w:r>
    </w:p>
    <w:p w14:paraId="3CDF14FB" w14:textId="77777777" w:rsidR="005A0984" w:rsidRPr="005A0984" w:rsidRDefault="005A0984" w:rsidP="005A0984">
      <w:pPr>
        <w:jc w:val="both"/>
        <w:rPr>
          <w:rFonts w:cs="Calibri"/>
          <w:b/>
          <w:sz w:val="22"/>
          <w:szCs w:val="22"/>
        </w:rPr>
      </w:pPr>
    </w:p>
    <w:p w14:paraId="5534C750" w14:textId="77777777" w:rsidR="005A0984" w:rsidRPr="005A0984" w:rsidRDefault="005A0984" w:rsidP="005A0984">
      <w:pPr>
        <w:numPr>
          <w:ilvl w:val="1"/>
          <w:numId w:val="9"/>
        </w:numPr>
        <w:jc w:val="both"/>
        <w:rPr>
          <w:rFonts w:eastAsia="Times New Roman" w:cs="Calibri"/>
          <w:b/>
          <w:bCs/>
          <w:sz w:val="22"/>
          <w:szCs w:val="22"/>
        </w:rPr>
      </w:pPr>
      <w:r w:rsidRPr="005A0984">
        <w:rPr>
          <w:rFonts w:eastAsia="Times New Roman" w:cs="Calibri"/>
          <w:b/>
          <w:bCs/>
          <w:sz w:val="22"/>
          <w:szCs w:val="22"/>
        </w:rPr>
        <w:t>Forma de pago</w:t>
      </w:r>
    </w:p>
    <w:p w14:paraId="64CF1D1B" w14:textId="77777777" w:rsidR="005A0984" w:rsidRPr="005A0984" w:rsidRDefault="005A0984" w:rsidP="005A0984">
      <w:pPr>
        <w:jc w:val="both"/>
        <w:rPr>
          <w:rFonts w:eastAsia="Times New Roman" w:cs="Calibri"/>
          <w:sz w:val="22"/>
          <w:szCs w:val="22"/>
        </w:rPr>
      </w:pPr>
    </w:p>
    <w:p w14:paraId="789C74DD" w14:textId="789EB91A" w:rsidR="005A0984" w:rsidRPr="005A0984" w:rsidRDefault="005A0984" w:rsidP="005A0984">
      <w:pPr>
        <w:jc w:val="both"/>
        <w:rPr>
          <w:rFonts w:eastAsia="Times New Roman" w:cs="Calibri"/>
          <w:sz w:val="22"/>
          <w:szCs w:val="22"/>
        </w:rPr>
      </w:pPr>
      <w:r w:rsidRPr="005A0984">
        <w:rPr>
          <w:rFonts w:eastAsia="Times New Roman" w:cs="Calibri"/>
          <w:sz w:val="22"/>
          <w:szCs w:val="22"/>
        </w:rPr>
        <w:t xml:space="preserve">El pago se realizará 100% </w:t>
      </w:r>
      <w:r w:rsidRPr="005A0984">
        <w:rPr>
          <w:rFonts w:cs="Calibri"/>
          <w:sz w:val="22"/>
          <w:szCs w:val="22"/>
        </w:rPr>
        <w:t xml:space="preserve">contra entrega </w:t>
      </w:r>
      <w:permStart w:id="1684350867" w:edGrp="everyone"/>
      <w:r w:rsidRPr="005A0984">
        <w:rPr>
          <w:rFonts w:cs="Calibri"/>
          <w:sz w:val="22"/>
          <w:szCs w:val="22"/>
        </w:rPr>
        <w:t>de los bienes/servicios</w:t>
      </w:r>
      <w:permEnd w:id="1684350867"/>
      <w:r w:rsidRPr="005A0984">
        <w:rPr>
          <w:rFonts w:cs="Calibri"/>
          <w:sz w:val="22"/>
          <w:szCs w:val="22"/>
        </w:rPr>
        <w:t xml:space="preserve"> recibidos, </w:t>
      </w:r>
      <w:r w:rsidRPr="005A0984">
        <w:rPr>
          <w:rFonts w:cs="Calibri"/>
          <w:sz w:val="22"/>
          <w:szCs w:val="22"/>
        </w:rPr>
        <w:t>de acuerdo con</w:t>
      </w:r>
      <w:r w:rsidRPr="005A0984">
        <w:rPr>
          <w:rFonts w:cs="Calibri"/>
          <w:sz w:val="22"/>
          <w:szCs w:val="22"/>
        </w:rPr>
        <w:t xml:space="preserve"> lo establecido en el c</w:t>
      </w:r>
      <w:r w:rsidRPr="005A0984">
        <w:rPr>
          <w:rFonts w:eastAsia="Times New Roman" w:cs="Calibri"/>
          <w:sz w:val="22"/>
          <w:szCs w:val="22"/>
        </w:rPr>
        <w:t>onvenio marco que el SERCOP suscribió con el contratista que sea adjudicado</w:t>
      </w:r>
      <w:r w:rsidRPr="005A0984">
        <w:rPr>
          <w:rFonts w:cs="Calibri"/>
          <w:sz w:val="22"/>
          <w:szCs w:val="22"/>
        </w:rPr>
        <w:t>.</w:t>
      </w:r>
    </w:p>
    <w:p w14:paraId="253C3D3F" w14:textId="77777777" w:rsidR="005A0984" w:rsidRPr="005A0984" w:rsidRDefault="005A0984" w:rsidP="005A0984">
      <w:pPr>
        <w:pStyle w:val="Prrafodelista"/>
        <w:ind w:left="0"/>
        <w:jc w:val="both"/>
        <w:rPr>
          <w:rFonts w:cs="Calibri"/>
        </w:rPr>
      </w:pPr>
    </w:p>
    <w:p w14:paraId="13065036" w14:textId="77777777" w:rsidR="005A0984" w:rsidRPr="005A0984" w:rsidRDefault="005A0984" w:rsidP="005A0984">
      <w:pPr>
        <w:jc w:val="both"/>
        <w:rPr>
          <w:rFonts w:eastAsia="Times New Roman" w:cs="Calibri"/>
          <w:b/>
          <w:bCs/>
          <w:sz w:val="22"/>
          <w:szCs w:val="22"/>
        </w:rPr>
      </w:pPr>
      <w:r w:rsidRPr="005A0984">
        <w:rPr>
          <w:rFonts w:eastAsia="Times New Roman" w:cs="Calibri"/>
          <w:b/>
          <w:bCs/>
          <w:sz w:val="22"/>
          <w:szCs w:val="22"/>
        </w:rPr>
        <w:t>8.2</w:t>
      </w:r>
      <w:r w:rsidRPr="005A0984">
        <w:rPr>
          <w:rFonts w:eastAsia="Times New Roman" w:cs="Calibri"/>
          <w:b/>
          <w:bCs/>
          <w:sz w:val="22"/>
          <w:szCs w:val="22"/>
        </w:rPr>
        <w:tab/>
        <w:t>Documentos habilitantes para el pago:</w:t>
      </w:r>
    </w:p>
    <w:p w14:paraId="743FF58A" w14:textId="77777777" w:rsidR="005A0984" w:rsidRPr="005A0984" w:rsidRDefault="005A0984" w:rsidP="005A0984">
      <w:pPr>
        <w:ind w:left="993" w:hanging="294"/>
        <w:jc w:val="both"/>
        <w:rPr>
          <w:rFonts w:eastAsia="Times New Roman" w:cs="Calibri"/>
          <w:sz w:val="22"/>
          <w:szCs w:val="22"/>
        </w:rPr>
      </w:pPr>
    </w:p>
    <w:p w14:paraId="54BBABBD" w14:textId="77777777" w:rsidR="005A0984" w:rsidRPr="005A0984" w:rsidRDefault="005A0984" w:rsidP="005A0984">
      <w:pPr>
        <w:pStyle w:val="Prrafodelista"/>
        <w:numPr>
          <w:ilvl w:val="0"/>
          <w:numId w:val="2"/>
        </w:numPr>
        <w:spacing w:after="0" w:line="240" w:lineRule="auto"/>
        <w:ind w:left="720"/>
        <w:jc w:val="both"/>
        <w:rPr>
          <w:rFonts w:cs="Calibri"/>
        </w:rPr>
      </w:pPr>
      <w:r w:rsidRPr="005A0984">
        <w:rPr>
          <w:rFonts w:cs="Calibri"/>
        </w:rPr>
        <w:t xml:space="preserve">Memorando u oficio de solicitud de pago suscrita por el </w:t>
      </w:r>
      <w:proofErr w:type="gramStart"/>
      <w:r w:rsidRPr="005A0984">
        <w:rPr>
          <w:rFonts w:cs="Calibri"/>
        </w:rPr>
        <w:t>Director</w:t>
      </w:r>
      <w:proofErr w:type="gramEnd"/>
      <w:r w:rsidRPr="005A0984">
        <w:rPr>
          <w:rFonts w:cs="Calibri"/>
        </w:rPr>
        <w:t>/Decano/Gerente de la Unidad Requirente dirigido al Gerente General de ESPOL-TECH E.P., firmado electrónicamente desde el aplicativo de firma EC.</w:t>
      </w:r>
    </w:p>
    <w:p w14:paraId="3EB84E32" w14:textId="77777777" w:rsidR="005A0984" w:rsidRPr="005A0984" w:rsidRDefault="005A0984" w:rsidP="005A0984">
      <w:pPr>
        <w:pStyle w:val="Prrafodelista"/>
        <w:numPr>
          <w:ilvl w:val="0"/>
          <w:numId w:val="2"/>
        </w:numPr>
        <w:spacing w:after="0" w:line="240" w:lineRule="auto"/>
        <w:ind w:left="720"/>
        <w:jc w:val="both"/>
        <w:rPr>
          <w:rFonts w:cs="Calibri"/>
        </w:rPr>
      </w:pPr>
      <w:r w:rsidRPr="005A0984">
        <w:rPr>
          <w:rFonts w:cs="Calibri"/>
        </w:rPr>
        <w:t xml:space="preserve">Acta de entrega recepción (parcial, total o definitiva) firmada electrónicamente desde el aplicativo de firma EC, </w:t>
      </w:r>
      <w:proofErr w:type="gramStart"/>
      <w:r w:rsidRPr="005A0984">
        <w:rPr>
          <w:rFonts w:cs="Calibri"/>
        </w:rPr>
        <w:t>de acuerdo a</w:t>
      </w:r>
      <w:proofErr w:type="gramEnd"/>
      <w:r w:rsidRPr="005A0984">
        <w:rPr>
          <w:rFonts w:cs="Calibri"/>
        </w:rPr>
        <w:t xml:space="preserve"> lo establecido en el artículo 325 del RLOSNCP.</w:t>
      </w:r>
    </w:p>
    <w:p w14:paraId="7AAC386F" w14:textId="4841E920" w:rsidR="005A0984" w:rsidRDefault="005A0984" w:rsidP="005A0984">
      <w:pPr>
        <w:pStyle w:val="Prrafodelista"/>
        <w:numPr>
          <w:ilvl w:val="0"/>
          <w:numId w:val="2"/>
        </w:numPr>
        <w:spacing w:after="0" w:line="240" w:lineRule="auto"/>
        <w:ind w:left="720"/>
        <w:jc w:val="both"/>
        <w:rPr>
          <w:rFonts w:cs="Calibri"/>
        </w:rPr>
      </w:pPr>
      <w:permStart w:id="1511619631" w:edGrp="everyone"/>
      <w:r w:rsidRPr="005A0984">
        <w:rPr>
          <w:rFonts w:cs="Calibri"/>
        </w:rPr>
        <w:t>SOLO PARA SERVICIOS: Informe de satisfacción con los servicios recibidos suscrito por el administrador de la orden. Adicionalmente, en el caso de servicios de alimentación, el administrador de la orden deberá adjuntar el listado de las personas que hayan recibido el servicio.</w:t>
      </w:r>
    </w:p>
    <w:permEnd w:id="1511619631"/>
    <w:p w14:paraId="4BF29B95" w14:textId="544FF711" w:rsidR="005A0984" w:rsidRPr="005A0984" w:rsidRDefault="005A0984" w:rsidP="005A0984">
      <w:pPr>
        <w:pStyle w:val="Prrafodelista"/>
        <w:numPr>
          <w:ilvl w:val="0"/>
          <w:numId w:val="2"/>
        </w:numPr>
        <w:spacing w:after="0" w:line="240" w:lineRule="auto"/>
        <w:ind w:left="720"/>
        <w:jc w:val="both"/>
        <w:rPr>
          <w:rFonts w:cs="Calibri"/>
        </w:rPr>
      </w:pPr>
      <w:r>
        <w:rPr>
          <w:rFonts w:cs="Calibri"/>
        </w:rPr>
        <w:t>Comprobante de ventas autorizado por el SRI</w:t>
      </w:r>
    </w:p>
    <w:p w14:paraId="3BFDFC66" w14:textId="77777777" w:rsidR="005A0984" w:rsidRPr="005A0984" w:rsidRDefault="005A0984" w:rsidP="005A0984">
      <w:pPr>
        <w:pStyle w:val="Prrafodelista"/>
        <w:numPr>
          <w:ilvl w:val="0"/>
          <w:numId w:val="2"/>
        </w:numPr>
        <w:spacing w:after="0" w:line="240" w:lineRule="auto"/>
        <w:ind w:left="720"/>
        <w:jc w:val="both"/>
        <w:rPr>
          <w:rFonts w:cs="Calibri"/>
        </w:rPr>
      </w:pPr>
      <w:r w:rsidRPr="005A0984">
        <w:rPr>
          <w:rFonts w:cs="Calibri"/>
        </w:rPr>
        <w:t>Certificación presupuestaria</w:t>
      </w:r>
    </w:p>
    <w:p w14:paraId="19C8BB7C" w14:textId="77777777" w:rsidR="005A0984" w:rsidRPr="005A0984" w:rsidRDefault="005A0984" w:rsidP="005A0984">
      <w:pPr>
        <w:pStyle w:val="Prrafodelista"/>
        <w:numPr>
          <w:ilvl w:val="0"/>
          <w:numId w:val="2"/>
        </w:numPr>
        <w:spacing w:after="0" w:line="240" w:lineRule="auto"/>
        <w:ind w:left="720"/>
        <w:jc w:val="both"/>
        <w:rPr>
          <w:rFonts w:cs="Calibri"/>
        </w:rPr>
      </w:pPr>
      <w:r w:rsidRPr="005A0984">
        <w:rPr>
          <w:rFonts w:cs="Calibri"/>
        </w:rPr>
        <w:t>Orden de compra</w:t>
      </w:r>
    </w:p>
    <w:p w14:paraId="44CD4323" w14:textId="77777777" w:rsidR="005A0984" w:rsidRPr="005A0984" w:rsidRDefault="005A0984" w:rsidP="005A0984">
      <w:pPr>
        <w:pStyle w:val="Prrafodelista"/>
        <w:numPr>
          <w:ilvl w:val="0"/>
          <w:numId w:val="2"/>
        </w:numPr>
        <w:spacing w:after="0" w:line="240" w:lineRule="auto"/>
        <w:ind w:left="720"/>
        <w:jc w:val="both"/>
        <w:rPr>
          <w:rFonts w:cs="Calibri"/>
        </w:rPr>
      </w:pPr>
      <w:r w:rsidRPr="005A0984">
        <w:rPr>
          <w:rFonts w:cs="Calibri"/>
        </w:rPr>
        <w:t>Garantía Técnica (en el caso de bienes)</w:t>
      </w:r>
    </w:p>
    <w:p w14:paraId="11956D4F" w14:textId="77777777" w:rsidR="005A0984" w:rsidRPr="005A0984" w:rsidRDefault="005A0984" w:rsidP="005A0984">
      <w:pPr>
        <w:pStyle w:val="Prrafodelista"/>
        <w:numPr>
          <w:ilvl w:val="0"/>
          <w:numId w:val="2"/>
        </w:numPr>
        <w:spacing w:after="0" w:line="240" w:lineRule="auto"/>
        <w:ind w:left="720"/>
        <w:jc w:val="both"/>
        <w:rPr>
          <w:rFonts w:cs="Calibri"/>
        </w:rPr>
      </w:pPr>
      <w:permStart w:id="1103174342" w:edGrp="everyone"/>
      <w:r w:rsidRPr="005A0984">
        <w:rPr>
          <w:rFonts w:cs="Calibri"/>
        </w:rPr>
        <w:t>Demás documentos mencionados en la orden, informes o actas.</w:t>
      </w:r>
      <w:permEnd w:id="1103174342"/>
    </w:p>
    <w:p w14:paraId="2C8F3024" w14:textId="77777777" w:rsidR="005A0984" w:rsidRPr="005A0984" w:rsidRDefault="005A0984" w:rsidP="005A0984">
      <w:pPr>
        <w:jc w:val="both"/>
        <w:rPr>
          <w:rFonts w:eastAsia="Times New Roman" w:cs="Calibri"/>
          <w:sz w:val="22"/>
          <w:szCs w:val="22"/>
        </w:rPr>
      </w:pPr>
    </w:p>
    <w:p w14:paraId="0C3690A6" w14:textId="77777777" w:rsidR="005A0984" w:rsidRPr="005A0984" w:rsidRDefault="005A0984" w:rsidP="005A0984">
      <w:pPr>
        <w:jc w:val="both"/>
        <w:rPr>
          <w:rFonts w:eastAsia="Times New Roman" w:cs="Calibri"/>
          <w:b/>
          <w:bCs/>
          <w:sz w:val="22"/>
          <w:szCs w:val="22"/>
        </w:rPr>
      </w:pPr>
      <w:r w:rsidRPr="005A0984">
        <w:rPr>
          <w:rFonts w:eastAsia="Times New Roman" w:cs="Calibri"/>
          <w:b/>
          <w:bCs/>
          <w:sz w:val="22"/>
          <w:szCs w:val="22"/>
        </w:rPr>
        <w:t>8.3 Pagos indebidos:</w:t>
      </w:r>
    </w:p>
    <w:p w14:paraId="2457F34B" w14:textId="77777777" w:rsidR="005A0984" w:rsidRPr="005A0984" w:rsidRDefault="005A0984" w:rsidP="005A0984">
      <w:pPr>
        <w:jc w:val="both"/>
        <w:rPr>
          <w:rFonts w:eastAsia="Times New Roman" w:cs="Calibri"/>
          <w:sz w:val="22"/>
          <w:szCs w:val="22"/>
        </w:rPr>
      </w:pPr>
    </w:p>
    <w:p w14:paraId="5D1D468E" w14:textId="77777777" w:rsidR="005A0984" w:rsidRPr="005A0984" w:rsidRDefault="005A0984" w:rsidP="005A0984">
      <w:pPr>
        <w:jc w:val="both"/>
        <w:rPr>
          <w:rFonts w:eastAsia="Times New Roman" w:cs="Calibri"/>
          <w:sz w:val="22"/>
          <w:szCs w:val="22"/>
        </w:rPr>
      </w:pPr>
      <w:r w:rsidRPr="005A0984">
        <w:rPr>
          <w:rFonts w:eastAsia="Times New Roman" w:cs="Calibri"/>
          <w:sz w:val="22"/>
          <w:szCs w:val="22"/>
        </w:rPr>
        <w:t>ESPOL-TECH E.P., se reserva el derecho de reclamar al contratista, en cualquier tiempo, antes o después de la prestación del servicio/bien, sobre cualquier pago indebido por error de cálculo o por cualquier otra razón, debidamente justificada, obligándose la empresa contratada a satisfacer las reclamaciones que por este motivo llegare a plantear ESPOL-TECH E.P., reconociéndose el interés calculado a la tasa máxima del interés convencional, establecido por la Junta de Política y Regulación Monetaria y Financiera</w:t>
      </w:r>
    </w:p>
    <w:p w14:paraId="4728AC46" w14:textId="77777777" w:rsidR="005A0984" w:rsidRPr="005A0984" w:rsidRDefault="005A0984" w:rsidP="005A0984">
      <w:pPr>
        <w:jc w:val="both"/>
        <w:rPr>
          <w:rFonts w:eastAsia="Times New Roman" w:cs="Calibri"/>
          <w:sz w:val="22"/>
          <w:szCs w:val="22"/>
        </w:rPr>
      </w:pPr>
    </w:p>
    <w:p w14:paraId="7E65C87A"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GARANTÍAS </w:t>
      </w:r>
    </w:p>
    <w:p w14:paraId="21C8E25D" w14:textId="77777777" w:rsidR="005A0984" w:rsidRPr="005A0984" w:rsidRDefault="005A0984" w:rsidP="005A0984">
      <w:pPr>
        <w:jc w:val="both"/>
        <w:rPr>
          <w:rFonts w:cs="Calibri"/>
          <w:b/>
          <w:bCs/>
          <w:sz w:val="22"/>
          <w:szCs w:val="22"/>
        </w:rPr>
      </w:pPr>
    </w:p>
    <w:p w14:paraId="32A0CEF2" w14:textId="77777777" w:rsidR="005A0984" w:rsidRPr="005A0984" w:rsidRDefault="005A0984" w:rsidP="005A0984">
      <w:pPr>
        <w:jc w:val="both"/>
        <w:rPr>
          <w:rFonts w:cs="Calibri"/>
          <w:b/>
          <w:bCs/>
          <w:sz w:val="22"/>
          <w:szCs w:val="22"/>
        </w:rPr>
      </w:pPr>
      <w:r w:rsidRPr="005A0984">
        <w:rPr>
          <w:rFonts w:cs="Calibri"/>
          <w:b/>
          <w:bCs/>
          <w:sz w:val="22"/>
          <w:szCs w:val="22"/>
        </w:rPr>
        <w:t xml:space="preserve">9.1 </w:t>
      </w:r>
      <w:r w:rsidRPr="005A0984">
        <w:rPr>
          <w:rFonts w:cs="Calibri"/>
          <w:b/>
          <w:bCs/>
          <w:sz w:val="22"/>
          <w:szCs w:val="22"/>
        </w:rPr>
        <w:tab/>
        <w:t xml:space="preserve">Garantía técnica </w:t>
      </w:r>
    </w:p>
    <w:p w14:paraId="3E493F8A" w14:textId="0BF694CF" w:rsidR="005A0984" w:rsidRDefault="005A0984" w:rsidP="005A0984">
      <w:pPr>
        <w:jc w:val="both"/>
        <w:rPr>
          <w:rFonts w:cs="Calibri"/>
          <w:color w:val="2E74B5"/>
          <w:sz w:val="22"/>
          <w:szCs w:val="22"/>
        </w:rPr>
      </w:pPr>
    </w:p>
    <w:p w14:paraId="52427583" w14:textId="3B609872" w:rsidR="005A0984" w:rsidRDefault="005A0984" w:rsidP="005A0984">
      <w:pPr>
        <w:jc w:val="both"/>
        <w:rPr>
          <w:rFonts w:cs="Calibri"/>
          <w:color w:val="2E74B5"/>
          <w:sz w:val="22"/>
          <w:szCs w:val="22"/>
        </w:rPr>
      </w:pPr>
      <w:permStart w:id="1000276933" w:edGrp="everyone"/>
      <w:r>
        <w:rPr>
          <w:rFonts w:cs="Calibri"/>
          <w:color w:val="2E74B5"/>
          <w:sz w:val="22"/>
          <w:szCs w:val="22"/>
        </w:rPr>
        <w:t xml:space="preserve">Sí, aplica </w:t>
      </w:r>
      <w:proofErr w:type="gramStart"/>
      <w:r>
        <w:rPr>
          <w:rFonts w:cs="Calibri"/>
          <w:color w:val="2E74B5"/>
          <w:sz w:val="22"/>
          <w:szCs w:val="22"/>
        </w:rPr>
        <w:t>de acuerdo a</w:t>
      </w:r>
      <w:proofErr w:type="gramEnd"/>
      <w:r w:rsidR="003D55D2">
        <w:rPr>
          <w:rFonts w:cs="Calibri"/>
          <w:color w:val="2E74B5"/>
          <w:sz w:val="22"/>
          <w:szCs w:val="22"/>
        </w:rPr>
        <w:t xml:space="preserve"> convenio marco</w:t>
      </w:r>
    </w:p>
    <w:permEnd w:id="1000276933"/>
    <w:p w14:paraId="037395A5" w14:textId="77777777" w:rsidR="005A0984" w:rsidRPr="005A0984" w:rsidRDefault="005A0984" w:rsidP="005A0984">
      <w:pPr>
        <w:jc w:val="both"/>
        <w:rPr>
          <w:rFonts w:cs="Calibri"/>
          <w:sz w:val="22"/>
          <w:szCs w:val="22"/>
        </w:rPr>
      </w:pPr>
    </w:p>
    <w:p w14:paraId="1B175E3D" w14:textId="77777777" w:rsidR="005A0984" w:rsidRPr="005A0984" w:rsidRDefault="005A0984" w:rsidP="005A0984">
      <w:pPr>
        <w:pStyle w:val="Prrafodelista"/>
        <w:numPr>
          <w:ilvl w:val="1"/>
          <w:numId w:val="10"/>
        </w:numPr>
        <w:jc w:val="both"/>
        <w:rPr>
          <w:rFonts w:cs="Calibri"/>
        </w:rPr>
      </w:pPr>
      <w:r w:rsidRPr="005A0984">
        <w:rPr>
          <w:rFonts w:cs="Calibri"/>
          <w:b/>
          <w:bCs/>
        </w:rPr>
        <w:t xml:space="preserve">Garantía de vigencia tecnológica </w:t>
      </w:r>
      <w:permStart w:id="1043137600" w:edGrp="everyone"/>
      <w:r w:rsidRPr="005A0984">
        <w:rPr>
          <w:rFonts w:cs="Calibri"/>
          <w:b/>
          <w:bCs/>
        </w:rPr>
        <w:t>(en el caso que aplique)</w:t>
      </w:r>
      <w:permEnd w:id="1043137600"/>
    </w:p>
    <w:p w14:paraId="6A86FA1D" w14:textId="77777777" w:rsidR="005A0984" w:rsidRPr="005A0984" w:rsidRDefault="005A0984" w:rsidP="005A0984">
      <w:pPr>
        <w:jc w:val="both"/>
        <w:rPr>
          <w:rFonts w:cs="Calibri"/>
          <w:color w:val="2E74B5"/>
          <w:sz w:val="22"/>
          <w:szCs w:val="22"/>
        </w:rPr>
      </w:pPr>
      <w:r w:rsidRPr="005A0984">
        <w:rPr>
          <w:rFonts w:cs="Calibri"/>
          <w:color w:val="2E74B5"/>
          <w:sz w:val="22"/>
          <w:szCs w:val="22"/>
        </w:rPr>
        <w:t>La codificación de resoluciones del SERCOP estipula:</w:t>
      </w:r>
    </w:p>
    <w:p w14:paraId="57360DF7" w14:textId="77777777" w:rsidR="005A0984" w:rsidRPr="005A0984" w:rsidRDefault="005A0984" w:rsidP="005A0984">
      <w:pPr>
        <w:rPr>
          <w:rFonts w:cs="Calibri"/>
          <w:bCs/>
          <w:sz w:val="22"/>
          <w:szCs w:val="22"/>
        </w:rPr>
      </w:pPr>
    </w:p>
    <w:p w14:paraId="5B63C268" w14:textId="08A7D92E" w:rsidR="005A0984" w:rsidRPr="005A0984" w:rsidRDefault="005A0984" w:rsidP="005A0984">
      <w:pPr>
        <w:jc w:val="both"/>
        <w:rPr>
          <w:rFonts w:cs="Calibri"/>
          <w:color w:val="2E74B5"/>
          <w:sz w:val="22"/>
          <w:szCs w:val="22"/>
        </w:rPr>
      </w:pPr>
      <w:r w:rsidRPr="005A0984">
        <w:rPr>
          <w:rFonts w:cs="Calibri"/>
          <w:color w:val="2E74B5"/>
          <w:sz w:val="22"/>
          <w:szCs w:val="22"/>
        </w:rPr>
        <w:t xml:space="preserve">Art. 114.- Del principio de Vigencia Tecnológica. - Las disposiciones establecidas en el presente capítulo son de cumplimiento obligatorio para las entidades contratantes, que requieran la adquisición y/o arrendamiento de equipos informáticos, equipos de impresión, vehículos, y equipos médicos, así como la prestación de los servicios en los que se contemple la utilización de los bienes </w:t>
      </w:r>
      <w:r w:rsidRPr="005A0984">
        <w:rPr>
          <w:rFonts w:cs="Calibri"/>
          <w:color w:val="2E74B5"/>
          <w:sz w:val="22"/>
          <w:szCs w:val="22"/>
        </w:rPr>
        <w:lastRenderedPageBreak/>
        <w:t>mencionados, a través de procedimientos del Régimen Común y del Régimen Especial previstos en la Ley.</w:t>
      </w:r>
    </w:p>
    <w:p w14:paraId="1D25E521" w14:textId="77777777" w:rsidR="005A0984" w:rsidRPr="005A0984" w:rsidRDefault="005A0984" w:rsidP="005A0984">
      <w:pPr>
        <w:pStyle w:val="Prrafodelista"/>
        <w:spacing w:after="0" w:line="240" w:lineRule="auto"/>
        <w:ind w:left="0" w:right="-433"/>
        <w:jc w:val="both"/>
        <w:rPr>
          <w:rFonts w:cs="Calibri"/>
          <w:noProof/>
        </w:rPr>
      </w:pPr>
    </w:p>
    <w:p w14:paraId="51D3D231"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DISTRIBUCIÓN DE LOS BIENES/SERVICIOS</w:t>
      </w:r>
    </w:p>
    <w:p w14:paraId="46338C46" w14:textId="77777777" w:rsidR="005A0984" w:rsidRPr="005A0984" w:rsidRDefault="005A0984" w:rsidP="005A0984">
      <w:pPr>
        <w:ind w:left="450"/>
        <w:jc w:val="both"/>
        <w:rPr>
          <w:rFonts w:cs="Calibri"/>
          <w:b/>
          <w:sz w:val="22"/>
          <w:szCs w:val="22"/>
        </w:rPr>
      </w:pPr>
    </w:p>
    <w:p w14:paraId="4299378A" w14:textId="77777777" w:rsidR="005A0984" w:rsidRPr="005A0984" w:rsidRDefault="005A0984" w:rsidP="005A0984">
      <w:pPr>
        <w:rPr>
          <w:rFonts w:cs="Calibri"/>
          <w:bCs/>
          <w:sz w:val="22"/>
          <w:szCs w:val="22"/>
        </w:rPr>
      </w:pPr>
      <w:permStart w:id="1999776323" w:edGrp="everyone"/>
      <w:r w:rsidRPr="005A0984">
        <w:rPr>
          <w:rFonts w:cs="Calibri"/>
          <w:bCs/>
          <w:sz w:val="22"/>
          <w:szCs w:val="22"/>
        </w:rPr>
        <w:t>De ser el caso</w:t>
      </w:r>
    </w:p>
    <w:p w14:paraId="0AF4885F" w14:textId="77777777" w:rsidR="005A0984" w:rsidRPr="005A0984" w:rsidRDefault="005A0984" w:rsidP="005A0984">
      <w:pPr>
        <w:rPr>
          <w:rFonts w:cs="Calibri"/>
          <w:bCs/>
          <w:sz w:val="22"/>
          <w:szCs w:val="22"/>
        </w:rPr>
      </w:pPr>
    </w:p>
    <w:p w14:paraId="622052D1" w14:textId="77777777" w:rsidR="005A0984" w:rsidRPr="005A0984" w:rsidRDefault="005A0984" w:rsidP="005A0984">
      <w:pPr>
        <w:ind w:firstLine="410"/>
        <w:jc w:val="both"/>
        <w:rPr>
          <w:rFonts w:cs="Calibri"/>
          <w:bCs/>
          <w:sz w:val="22"/>
          <w:szCs w:val="22"/>
        </w:rPr>
      </w:pPr>
      <w:r w:rsidRPr="005A0984">
        <w:rPr>
          <w:rFonts w:cs="Calibri"/>
          <w:bCs/>
          <w:sz w:val="22"/>
          <w:szCs w:val="22"/>
        </w:rPr>
        <w:t>Indicar el cuadro con la distribución de los bienes/servicios objeto de la contratación.</w:t>
      </w:r>
    </w:p>
    <w:p w14:paraId="0D15FF82" w14:textId="77777777" w:rsidR="005A0984" w:rsidRPr="005A0984" w:rsidRDefault="005A0984" w:rsidP="005A0984">
      <w:pPr>
        <w:ind w:firstLine="410"/>
        <w:jc w:val="both"/>
        <w:rPr>
          <w:rFonts w:cs="Calibri"/>
          <w:bCs/>
          <w:sz w:val="22"/>
          <w:szCs w:val="22"/>
        </w:rPr>
      </w:pPr>
      <w:r w:rsidRPr="005A0984">
        <w:rPr>
          <w:rFonts w:cs="Calibri"/>
          <w:bCs/>
          <w:sz w:val="22"/>
          <w:szCs w:val="22"/>
        </w:rPr>
        <w:t>Ejemplo: compra de computadoras</w:t>
      </w:r>
    </w:p>
    <w:p w14:paraId="1FF7E111" w14:textId="77777777" w:rsidR="005A0984" w:rsidRPr="005A0984" w:rsidRDefault="005A0984" w:rsidP="005A0984">
      <w:pPr>
        <w:ind w:firstLine="410"/>
        <w:jc w:val="both"/>
        <w:rPr>
          <w:rFonts w:cs="Calibri"/>
          <w:bCs/>
          <w:sz w:val="22"/>
          <w:szCs w:val="22"/>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60"/>
        <w:gridCol w:w="2976"/>
      </w:tblGrid>
      <w:tr w:rsidR="005A0984" w:rsidRPr="005A0984" w14:paraId="2E52654C" w14:textId="77777777" w:rsidTr="00315FB7">
        <w:tc>
          <w:tcPr>
            <w:tcW w:w="1275" w:type="dxa"/>
            <w:shd w:val="clear" w:color="auto" w:fill="auto"/>
          </w:tcPr>
          <w:p w14:paraId="0381FD8E" w14:textId="77777777" w:rsidR="005A0984" w:rsidRPr="005A0984" w:rsidRDefault="005A0984" w:rsidP="00315FB7">
            <w:pPr>
              <w:jc w:val="center"/>
              <w:rPr>
                <w:rFonts w:cs="Calibri"/>
                <w:b/>
                <w:bCs/>
                <w:sz w:val="22"/>
                <w:szCs w:val="22"/>
              </w:rPr>
            </w:pPr>
            <w:r w:rsidRPr="005A0984">
              <w:rPr>
                <w:rFonts w:cs="Calibri"/>
                <w:b/>
                <w:bCs/>
                <w:sz w:val="22"/>
                <w:szCs w:val="22"/>
              </w:rPr>
              <w:t>Cantidad</w:t>
            </w:r>
          </w:p>
        </w:tc>
        <w:tc>
          <w:tcPr>
            <w:tcW w:w="1560" w:type="dxa"/>
            <w:shd w:val="clear" w:color="auto" w:fill="auto"/>
          </w:tcPr>
          <w:p w14:paraId="2CE8E2CA" w14:textId="77777777" w:rsidR="005A0984" w:rsidRPr="005A0984" w:rsidRDefault="005A0984" w:rsidP="00315FB7">
            <w:pPr>
              <w:jc w:val="center"/>
              <w:rPr>
                <w:rFonts w:cs="Calibri"/>
                <w:b/>
                <w:bCs/>
                <w:sz w:val="22"/>
                <w:szCs w:val="22"/>
              </w:rPr>
            </w:pPr>
            <w:r w:rsidRPr="005A0984">
              <w:rPr>
                <w:rFonts w:cs="Calibri"/>
                <w:b/>
                <w:bCs/>
                <w:sz w:val="22"/>
                <w:szCs w:val="22"/>
              </w:rPr>
              <w:t>Descripción</w:t>
            </w:r>
          </w:p>
        </w:tc>
        <w:tc>
          <w:tcPr>
            <w:tcW w:w="2976" w:type="dxa"/>
            <w:shd w:val="clear" w:color="auto" w:fill="auto"/>
          </w:tcPr>
          <w:p w14:paraId="7D512DAE" w14:textId="73C08399" w:rsidR="005A0984" w:rsidRPr="005A0984" w:rsidRDefault="005A0984" w:rsidP="00315FB7">
            <w:pPr>
              <w:jc w:val="center"/>
              <w:rPr>
                <w:rFonts w:cs="Calibri"/>
                <w:b/>
                <w:bCs/>
                <w:sz w:val="22"/>
                <w:szCs w:val="22"/>
              </w:rPr>
            </w:pPr>
            <w:r>
              <w:rPr>
                <w:rFonts w:cs="Calibri"/>
                <w:b/>
                <w:bCs/>
                <w:sz w:val="22"/>
                <w:szCs w:val="22"/>
              </w:rPr>
              <w:t>U</w:t>
            </w:r>
            <w:r w:rsidRPr="005A0984">
              <w:rPr>
                <w:rFonts w:cs="Calibri"/>
                <w:b/>
                <w:bCs/>
                <w:sz w:val="22"/>
                <w:szCs w:val="22"/>
              </w:rPr>
              <w:t>bicación</w:t>
            </w:r>
          </w:p>
        </w:tc>
      </w:tr>
      <w:tr w:rsidR="005A0984" w:rsidRPr="005A0984" w14:paraId="57CD8B2E" w14:textId="77777777" w:rsidTr="00315FB7">
        <w:tc>
          <w:tcPr>
            <w:tcW w:w="1275" w:type="dxa"/>
            <w:shd w:val="clear" w:color="auto" w:fill="auto"/>
          </w:tcPr>
          <w:p w14:paraId="2A04DC78" w14:textId="77777777" w:rsidR="005A0984" w:rsidRPr="005A0984" w:rsidRDefault="005A0984" w:rsidP="00315FB7">
            <w:pPr>
              <w:jc w:val="center"/>
              <w:rPr>
                <w:rFonts w:cs="Calibri"/>
                <w:bCs/>
                <w:sz w:val="22"/>
                <w:szCs w:val="22"/>
              </w:rPr>
            </w:pPr>
            <w:r w:rsidRPr="005A0984">
              <w:rPr>
                <w:rFonts w:cs="Calibri"/>
                <w:bCs/>
                <w:sz w:val="22"/>
                <w:szCs w:val="22"/>
              </w:rPr>
              <w:t>2</w:t>
            </w:r>
          </w:p>
        </w:tc>
        <w:tc>
          <w:tcPr>
            <w:tcW w:w="1560" w:type="dxa"/>
            <w:shd w:val="clear" w:color="auto" w:fill="auto"/>
          </w:tcPr>
          <w:p w14:paraId="178AA27D" w14:textId="77777777" w:rsidR="005A0984" w:rsidRPr="005A0984" w:rsidRDefault="005A0984" w:rsidP="00315FB7">
            <w:pPr>
              <w:jc w:val="both"/>
              <w:rPr>
                <w:rFonts w:cs="Calibri"/>
                <w:bCs/>
                <w:sz w:val="22"/>
                <w:szCs w:val="22"/>
              </w:rPr>
            </w:pPr>
            <w:r w:rsidRPr="005A0984">
              <w:rPr>
                <w:rFonts w:cs="Calibri"/>
                <w:bCs/>
                <w:sz w:val="22"/>
                <w:szCs w:val="22"/>
              </w:rPr>
              <w:t xml:space="preserve">LAPTOP </w:t>
            </w:r>
          </w:p>
        </w:tc>
        <w:tc>
          <w:tcPr>
            <w:tcW w:w="2976" w:type="dxa"/>
            <w:shd w:val="clear" w:color="auto" w:fill="auto"/>
          </w:tcPr>
          <w:p w14:paraId="3C886668" w14:textId="77777777" w:rsidR="005A0984" w:rsidRPr="005A0984" w:rsidRDefault="005A0984" w:rsidP="00315FB7">
            <w:pPr>
              <w:jc w:val="both"/>
              <w:rPr>
                <w:rFonts w:cs="Calibri"/>
                <w:bCs/>
                <w:sz w:val="22"/>
                <w:szCs w:val="22"/>
              </w:rPr>
            </w:pPr>
            <w:r w:rsidRPr="005A0984">
              <w:rPr>
                <w:rFonts w:cs="Calibri"/>
                <w:bCs/>
                <w:sz w:val="22"/>
                <w:szCs w:val="22"/>
              </w:rPr>
              <w:t>Laboratorio</w:t>
            </w:r>
          </w:p>
        </w:tc>
      </w:tr>
      <w:tr w:rsidR="005A0984" w:rsidRPr="005A0984" w14:paraId="17BB1C4C" w14:textId="77777777" w:rsidTr="00315FB7">
        <w:tc>
          <w:tcPr>
            <w:tcW w:w="1275" w:type="dxa"/>
            <w:shd w:val="clear" w:color="auto" w:fill="auto"/>
          </w:tcPr>
          <w:p w14:paraId="03615708" w14:textId="77777777" w:rsidR="005A0984" w:rsidRPr="005A0984" w:rsidRDefault="005A0984" w:rsidP="00315FB7">
            <w:pPr>
              <w:jc w:val="center"/>
              <w:rPr>
                <w:rFonts w:cs="Calibri"/>
                <w:bCs/>
                <w:sz w:val="22"/>
                <w:szCs w:val="22"/>
              </w:rPr>
            </w:pPr>
            <w:r w:rsidRPr="005A0984">
              <w:rPr>
                <w:rFonts w:cs="Calibri"/>
                <w:bCs/>
                <w:sz w:val="22"/>
                <w:szCs w:val="22"/>
              </w:rPr>
              <w:t>10</w:t>
            </w:r>
          </w:p>
        </w:tc>
        <w:tc>
          <w:tcPr>
            <w:tcW w:w="1560" w:type="dxa"/>
            <w:shd w:val="clear" w:color="auto" w:fill="auto"/>
          </w:tcPr>
          <w:p w14:paraId="48546FEC" w14:textId="77777777" w:rsidR="005A0984" w:rsidRPr="005A0984" w:rsidRDefault="005A0984" w:rsidP="00315FB7">
            <w:pPr>
              <w:jc w:val="both"/>
              <w:rPr>
                <w:rFonts w:cs="Calibri"/>
                <w:bCs/>
                <w:sz w:val="22"/>
                <w:szCs w:val="22"/>
              </w:rPr>
            </w:pPr>
            <w:r w:rsidRPr="005A0984">
              <w:rPr>
                <w:rFonts w:cs="Calibri"/>
                <w:bCs/>
                <w:sz w:val="22"/>
                <w:szCs w:val="22"/>
              </w:rPr>
              <w:t>DESKTOP</w:t>
            </w:r>
          </w:p>
        </w:tc>
        <w:tc>
          <w:tcPr>
            <w:tcW w:w="2976" w:type="dxa"/>
            <w:shd w:val="clear" w:color="auto" w:fill="auto"/>
          </w:tcPr>
          <w:p w14:paraId="6A569C67" w14:textId="77777777" w:rsidR="005A0984" w:rsidRPr="005A0984" w:rsidRDefault="005A0984" w:rsidP="00315FB7">
            <w:pPr>
              <w:jc w:val="both"/>
              <w:rPr>
                <w:rFonts w:cs="Calibri"/>
                <w:bCs/>
                <w:sz w:val="22"/>
                <w:szCs w:val="22"/>
              </w:rPr>
            </w:pPr>
            <w:r w:rsidRPr="005A0984">
              <w:rPr>
                <w:rFonts w:cs="Calibri"/>
                <w:bCs/>
                <w:sz w:val="22"/>
                <w:szCs w:val="22"/>
              </w:rPr>
              <w:t>Oficina Administrativa</w:t>
            </w:r>
          </w:p>
        </w:tc>
      </w:tr>
    </w:tbl>
    <w:p w14:paraId="00395346" w14:textId="77777777" w:rsidR="005A0984" w:rsidRPr="005A0984" w:rsidRDefault="005A0984" w:rsidP="005A0984">
      <w:pPr>
        <w:ind w:firstLine="410"/>
        <w:jc w:val="both"/>
        <w:rPr>
          <w:rFonts w:cs="Calibri"/>
          <w:bCs/>
          <w:sz w:val="22"/>
          <w:szCs w:val="22"/>
        </w:rPr>
      </w:pPr>
    </w:p>
    <w:p w14:paraId="323C58BB" w14:textId="77777777" w:rsidR="005A0984" w:rsidRPr="005A0984" w:rsidRDefault="005A0984" w:rsidP="005A0984">
      <w:pPr>
        <w:ind w:firstLine="410"/>
        <w:jc w:val="both"/>
        <w:rPr>
          <w:rFonts w:cs="Calibri"/>
          <w:bCs/>
          <w:sz w:val="22"/>
          <w:szCs w:val="22"/>
        </w:rPr>
      </w:pPr>
      <w:r w:rsidRPr="005A0984">
        <w:rPr>
          <w:rFonts w:cs="Calibri"/>
          <w:bCs/>
          <w:sz w:val="22"/>
          <w:szCs w:val="22"/>
        </w:rPr>
        <w:t>Ejemplo: mantenimiento de computadoras</w:t>
      </w:r>
    </w:p>
    <w:p w14:paraId="5024CF88" w14:textId="77777777" w:rsidR="005A0984" w:rsidRPr="005A0984" w:rsidRDefault="005A0984" w:rsidP="005A0984">
      <w:pPr>
        <w:ind w:firstLine="410"/>
        <w:jc w:val="both"/>
        <w:rPr>
          <w:rFonts w:cs="Calibri"/>
          <w:bCs/>
          <w:sz w:val="22"/>
          <w:szCs w:val="22"/>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9"/>
        <w:gridCol w:w="2693"/>
      </w:tblGrid>
      <w:tr w:rsidR="005A0984" w:rsidRPr="005A0984" w14:paraId="6D18BDD6" w14:textId="77777777" w:rsidTr="00315FB7">
        <w:tc>
          <w:tcPr>
            <w:tcW w:w="1275" w:type="dxa"/>
            <w:shd w:val="clear" w:color="auto" w:fill="auto"/>
          </w:tcPr>
          <w:p w14:paraId="2F3A7537" w14:textId="77777777" w:rsidR="005A0984" w:rsidRPr="005A0984" w:rsidRDefault="005A0984" w:rsidP="00315FB7">
            <w:pPr>
              <w:jc w:val="center"/>
              <w:rPr>
                <w:rFonts w:cs="Calibri"/>
                <w:b/>
                <w:bCs/>
                <w:sz w:val="22"/>
                <w:szCs w:val="22"/>
              </w:rPr>
            </w:pPr>
            <w:r w:rsidRPr="005A0984">
              <w:rPr>
                <w:rFonts w:cs="Calibri"/>
                <w:b/>
                <w:bCs/>
                <w:sz w:val="22"/>
                <w:szCs w:val="22"/>
              </w:rPr>
              <w:t>Cantidad</w:t>
            </w:r>
          </w:p>
        </w:tc>
        <w:tc>
          <w:tcPr>
            <w:tcW w:w="3119" w:type="dxa"/>
            <w:shd w:val="clear" w:color="auto" w:fill="auto"/>
          </w:tcPr>
          <w:p w14:paraId="70AF8C87" w14:textId="77777777" w:rsidR="005A0984" w:rsidRPr="005A0984" w:rsidRDefault="005A0984" w:rsidP="00315FB7">
            <w:pPr>
              <w:jc w:val="center"/>
              <w:rPr>
                <w:rFonts w:cs="Calibri"/>
                <w:b/>
                <w:bCs/>
                <w:sz w:val="22"/>
                <w:szCs w:val="22"/>
              </w:rPr>
            </w:pPr>
            <w:r w:rsidRPr="005A0984">
              <w:rPr>
                <w:rFonts w:cs="Calibri"/>
                <w:b/>
                <w:bCs/>
                <w:sz w:val="22"/>
                <w:szCs w:val="22"/>
              </w:rPr>
              <w:t>Descripción</w:t>
            </w:r>
          </w:p>
        </w:tc>
        <w:tc>
          <w:tcPr>
            <w:tcW w:w="2693" w:type="dxa"/>
            <w:shd w:val="clear" w:color="auto" w:fill="auto"/>
          </w:tcPr>
          <w:p w14:paraId="19AF172C" w14:textId="77777777" w:rsidR="005A0984" w:rsidRPr="005A0984" w:rsidRDefault="005A0984" w:rsidP="00315FB7">
            <w:pPr>
              <w:jc w:val="center"/>
              <w:rPr>
                <w:rFonts w:cs="Calibri"/>
                <w:b/>
                <w:bCs/>
                <w:sz w:val="22"/>
                <w:szCs w:val="22"/>
              </w:rPr>
            </w:pPr>
            <w:r w:rsidRPr="005A0984">
              <w:rPr>
                <w:rFonts w:cs="Calibri"/>
                <w:b/>
                <w:bCs/>
                <w:sz w:val="22"/>
                <w:szCs w:val="22"/>
              </w:rPr>
              <w:t>Ubicación</w:t>
            </w:r>
          </w:p>
        </w:tc>
      </w:tr>
      <w:tr w:rsidR="005A0984" w:rsidRPr="005A0984" w14:paraId="26C0FDF2" w14:textId="77777777" w:rsidTr="00315FB7">
        <w:tc>
          <w:tcPr>
            <w:tcW w:w="1275" w:type="dxa"/>
            <w:shd w:val="clear" w:color="auto" w:fill="auto"/>
          </w:tcPr>
          <w:p w14:paraId="6937A630" w14:textId="77777777" w:rsidR="005A0984" w:rsidRPr="005A0984" w:rsidRDefault="005A0984" w:rsidP="00315FB7">
            <w:pPr>
              <w:jc w:val="center"/>
              <w:rPr>
                <w:rFonts w:cs="Calibri"/>
                <w:bCs/>
                <w:sz w:val="22"/>
                <w:szCs w:val="22"/>
              </w:rPr>
            </w:pPr>
            <w:r w:rsidRPr="005A0984">
              <w:rPr>
                <w:rFonts w:cs="Calibri"/>
                <w:bCs/>
                <w:sz w:val="22"/>
                <w:szCs w:val="22"/>
              </w:rPr>
              <w:t>3</w:t>
            </w:r>
          </w:p>
        </w:tc>
        <w:tc>
          <w:tcPr>
            <w:tcW w:w="3119" w:type="dxa"/>
            <w:shd w:val="clear" w:color="auto" w:fill="auto"/>
          </w:tcPr>
          <w:p w14:paraId="16EF6B90" w14:textId="447BEC90" w:rsidR="005A0984" w:rsidRPr="005A0984" w:rsidRDefault="005A0984" w:rsidP="00315FB7">
            <w:pPr>
              <w:jc w:val="both"/>
              <w:rPr>
                <w:rFonts w:cs="Calibri"/>
                <w:bCs/>
                <w:sz w:val="22"/>
                <w:szCs w:val="22"/>
              </w:rPr>
            </w:pPr>
            <w:r w:rsidRPr="005A0984">
              <w:rPr>
                <w:rFonts w:cs="Calibri"/>
                <w:bCs/>
                <w:sz w:val="22"/>
                <w:szCs w:val="22"/>
              </w:rPr>
              <w:t xml:space="preserve">Servicio de </w:t>
            </w:r>
            <w:r w:rsidR="003D55D2" w:rsidRPr="005A0984">
              <w:rPr>
                <w:rFonts w:cs="Calibri"/>
                <w:bCs/>
                <w:sz w:val="22"/>
                <w:szCs w:val="22"/>
              </w:rPr>
              <w:t>alimentación</w:t>
            </w:r>
          </w:p>
        </w:tc>
        <w:tc>
          <w:tcPr>
            <w:tcW w:w="2693" w:type="dxa"/>
            <w:shd w:val="clear" w:color="auto" w:fill="auto"/>
          </w:tcPr>
          <w:p w14:paraId="79FE2AE8" w14:textId="77777777" w:rsidR="005A0984" w:rsidRPr="005A0984" w:rsidRDefault="005A0984" w:rsidP="00315FB7">
            <w:pPr>
              <w:jc w:val="both"/>
              <w:rPr>
                <w:rFonts w:cs="Calibri"/>
                <w:bCs/>
                <w:sz w:val="22"/>
                <w:szCs w:val="22"/>
              </w:rPr>
            </w:pPr>
            <w:r w:rsidRPr="005A0984">
              <w:rPr>
                <w:rFonts w:cs="Calibri"/>
                <w:bCs/>
                <w:sz w:val="22"/>
                <w:szCs w:val="22"/>
              </w:rPr>
              <w:t>Laboratorio</w:t>
            </w:r>
          </w:p>
        </w:tc>
      </w:tr>
      <w:tr w:rsidR="005A0984" w:rsidRPr="005A0984" w14:paraId="2AB2E625" w14:textId="77777777" w:rsidTr="00315FB7">
        <w:tc>
          <w:tcPr>
            <w:tcW w:w="1275" w:type="dxa"/>
            <w:shd w:val="clear" w:color="auto" w:fill="auto"/>
          </w:tcPr>
          <w:p w14:paraId="54DAE389" w14:textId="77777777" w:rsidR="005A0984" w:rsidRPr="005A0984" w:rsidRDefault="005A0984" w:rsidP="00315FB7">
            <w:pPr>
              <w:jc w:val="center"/>
              <w:rPr>
                <w:rFonts w:cs="Calibri"/>
                <w:bCs/>
                <w:sz w:val="22"/>
                <w:szCs w:val="22"/>
              </w:rPr>
            </w:pPr>
            <w:r w:rsidRPr="005A0984">
              <w:rPr>
                <w:rFonts w:cs="Calibri"/>
                <w:bCs/>
                <w:sz w:val="22"/>
                <w:szCs w:val="22"/>
              </w:rPr>
              <w:t>8</w:t>
            </w:r>
          </w:p>
        </w:tc>
        <w:tc>
          <w:tcPr>
            <w:tcW w:w="3119" w:type="dxa"/>
            <w:shd w:val="clear" w:color="auto" w:fill="auto"/>
          </w:tcPr>
          <w:p w14:paraId="6C57E891" w14:textId="77777777" w:rsidR="005A0984" w:rsidRPr="005A0984" w:rsidRDefault="005A0984" w:rsidP="00315FB7">
            <w:pPr>
              <w:jc w:val="both"/>
              <w:rPr>
                <w:rFonts w:cs="Calibri"/>
                <w:bCs/>
                <w:sz w:val="22"/>
                <w:szCs w:val="22"/>
              </w:rPr>
            </w:pPr>
            <w:r w:rsidRPr="005A0984">
              <w:rPr>
                <w:rFonts w:cs="Calibri"/>
                <w:bCs/>
                <w:sz w:val="22"/>
                <w:szCs w:val="22"/>
              </w:rPr>
              <w:t>refrigerio</w:t>
            </w:r>
          </w:p>
        </w:tc>
        <w:tc>
          <w:tcPr>
            <w:tcW w:w="2693" w:type="dxa"/>
            <w:shd w:val="clear" w:color="auto" w:fill="auto"/>
          </w:tcPr>
          <w:p w14:paraId="0381EECD" w14:textId="77777777" w:rsidR="005A0984" w:rsidRPr="005A0984" w:rsidRDefault="005A0984" w:rsidP="00315FB7">
            <w:pPr>
              <w:jc w:val="both"/>
              <w:rPr>
                <w:rFonts w:cs="Calibri"/>
                <w:bCs/>
                <w:sz w:val="22"/>
                <w:szCs w:val="22"/>
              </w:rPr>
            </w:pPr>
            <w:r w:rsidRPr="005A0984">
              <w:rPr>
                <w:rFonts w:cs="Calibri"/>
                <w:bCs/>
                <w:sz w:val="22"/>
                <w:szCs w:val="22"/>
              </w:rPr>
              <w:t>Oficina Administrativa</w:t>
            </w:r>
          </w:p>
        </w:tc>
      </w:tr>
      <w:permEnd w:id="1999776323"/>
    </w:tbl>
    <w:p w14:paraId="2C33F1B5" w14:textId="77777777" w:rsidR="005A0984" w:rsidRPr="005A0984" w:rsidRDefault="005A0984" w:rsidP="005A0984">
      <w:pPr>
        <w:pStyle w:val="Prrafodelista"/>
        <w:spacing w:after="0" w:line="240" w:lineRule="auto"/>
        <w:ind w:left="770"/>
        <w:jc w:val="both"/>
        <w:rPr>
          <w:rFonts w:cs="Calibri"/>
        </w:rPr>
      </w:pPr>
    </w:p>
    <w:p w14:paraId="5FCC858B"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 RECEPCIÓN DE LA ORDEN DE COMPRA</w:t>
      </w:r>
    </w:p>
    <w:p w14:paraId="442C08B4" w14:textId="77777777" w:rsidR="005A0984" w:rsidRPr="005A0984" w:rsidRDefault="005A0984" w:rsidP="005A0984">
      <w:pPr>
        <w:pStyle w:val="Prrafodelista"/>
        <w:spacing w:after="0" w:line="240" w:lineRule="auto"/>
        <w:ind w:left="0"/>
        <w:jc w:val="both"/>
        <w:rPr>
          <w:rFonts w:cs="Calibri"/>
          <w:b/>
        </w:rPr>
      </w:pPr>
    </w:p>
    <w:p w14:paraId="6856A7BF" w14:textId="0E09D563" w:rsidR="005A0984" w:rsidRPr="005A0984" w:rsidRDefault="005A0984" w:rsidP="005A0984">
      <w:pPr>
        <w:pStyle w:val="Prrafodelista"/>
        <w:spacing w:after="0" w:line="240" w:lineRule="auto"/>
        <w:ind w:left="0"/>
        <w:jc w:val="both"/>
        <w:rPr>
          <w:rFonts w:cs="Calibri"/>
        </w:rPr>
      </w:pPr>
      <w:r w:rsidRPr="005A0984">
        <w:rPr>
          <w:rFonts w:cs="Calibri"/>
        </w:rPr>
        <w:t xml:space="preserve">Se procederá con la firma del acta de entrega – recepción parcial o definitiva, </w:t>
      </w:r>
      <w:proofErr w:type="gramStart"/>
      <w:r w:rsidRPr="005A0984">
        <w:rPr>
          <w:rFonts w:cs="Calibri"/>
        </w:rPr>
        <w:t>de acuerdo a</w:t>
      </w:r>
      <w:proofErr w:type="gramEnd"/>
      <w:r w:rsidRPr="005A0984">
        <w:rPr>
          <w:rFonts w:cs="Calibri"/>
        </w:rPr>
        <w:t xml:space="preserve"> lo estipulado en los artículos 316, 319, 320 y 325 del RLOSNCP.</w:t>
      </w:r>
    </w:p>
    <w:p w14:paraId="5F6E39BB" w14:textId="77777777" w:rsidR="005A0984" w:rsidRPr="005A0984" w:rsidRDefault="005A0984" w:rsidP="005A0984">
      <w:pPr>
        <w:pStyle w:val="Prrafodelista"/>
        <w:spacing w:after="0" w:line="240" w:lineRule="auto"/>
        <w:ind w:left="0"/>
        <w:jc w:val="both"/>
        <w:rPr>
          <w:rFonts w:cs="Calibri"/>
        </w:rPr>
      </w:pPr>
    </w:p>
    <w:p w14:paraId="22A991A1" w14:textId="09DE6C10"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 xml:space="preserve">Art. 319.- Recepción en bienes.- En el caso de adquisición de bienes, el contratista solicitará por escrito al administrador del contrato que se reciban los mismos, dentro del plazo de entrega establecido en el contrato o la orden de compra. Para el efecto, el administrador y el </w:t>
      </w:r>
      <w:r w:rsidR="003D55D2" w:rsidRPr="005A0984">
        <w:rPr>
          <w:rFonts w:eastAsia="Times New Roman" w:cs="Calibri"/>
          <w:sz w:val="22"/>
          <w:szCs w:val="22"/>
        </w:rPr>
        <w:t>guardalmacén</w:t>
      </w:r>
      <w:r w:rsidRPr="005A0984">
        <w:rPr>
          <w:rFonts w:eastAsia="Times New Roman" w:cs="Calibri"/>
          <w:sz w:val="22"/>
          <w:szCs w:val="22"/>
        </w:rPr>
        <w:t xml:space="preserve"> recibirán los bienes y suscribirán la respectiva acta de entrega única y definitiva; sin exceder el término máximo de diez (10) días, contados a partir de la petición de recepción por parte del contratista.</w:t>
      </w:r>
    </w:p>
    <w:p w14:paraId="5E448708" w14:textId="77777777" w:rsidR="005A0984" w:rsidRPr="005A0984" w:rsidRDefault="005A0984" w:rsidP="005A0984">
      <w:pPr>
        <w:autoSpaceDE w:val="0"/>
        <w:autoSpaceDN w:val="0"/>
        <w:adjustRightInd w:val="0"/>
        <w:jc w:val="both"/>
        <w:rPr>
          <w:rFonts w:eastAsia="Times New Roman" w:cs="Calibri"/>
          <w:sz w:val="22"/>
          <w:szCs w:val="22"/>
        </w:rPr>
      </w:pPr>
    </w:p>
    <w:p w14:paraId="05FD2AEE"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En caso de no estar conformes, se rechazará por escrito la recepción, indicando con precisión qué aspectos no cumple y qué cosas deben ser corregidas a efectos de proceder con la recepción a entera satisfacción de la entidad contratante.</w:t>
      </w:r>
    </w:p>
    <w:p w14:paraId="5C64AAF3" w14:textId="77777777" w:rsidR="005A0984" w:rsidRPr="005A0984" w:rsidRDefault="005A0984" w:rsidP="005A0984">
      <w:pPr>
        <w:autoSpaceDE w:val="0"/>
        <w:autoSpaceDN w:val="0"/>
        <w:adjustRightInd w:val="0"/>
        <w:jc w:val="both"/>
        <w:rPr>
          <w:rFonts w:eastAsia="Times New Roman" w:cs="Calibri"/>
          <w:sz w:val="22"/>
          <w:szCs w:val="22"/>
        </w:rPr>
      </w:pPr>
    </w:p>
    <w:p w14:paraId="1CFF18DA"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Solamente los tiempos que corresponden a la entidad contratante para la revisión de los bienes no serán imputables a multas.</w:t>
      </w:r>
    </w:p>
    <w:p w14:paraId="01691E3E" w14:textId="77777777" w:rsidR="005A0984" w:rsidRPr="005A0984" w:rsidRDefault="005A0984" w:rsidP="005A0984">
      <w:pPr>
        <w:pStyle w:val="Prrafodelista"/>
        <w:spacing w:after="0" w:line="240" w:lineRule="auto"/>
        <w:ind w:left="0"/>
        <w:jc w:val="both"/>
        <w:rPr>
          <w:rFonts w:cs="Calibri"/>
        </w:rPr>
      </w:pPr>
    </w:p>
    <w:p w14:paraId="38B9E918" w14:textId="77777777" w:rsidR="005A0984" w:rsidRPr="005A0984" w:rsidRDefault="005A0984" w:rsidP="005A0984">
      <w:pPr>
        <w:pStyle w:val="Prrafodelista"/>
        <w:spacing w:after="0" w:line="240" w:lineRule="auto"/>
        <w:ind w:left="0"/>
        <w:jc w:val="both"/>
        <w:rPr>
          <w:rFonts w:cs="Calibri"/>
        </w:rPr>
      </w:pPr>
      <w:r w:rsidRPr="005A0984">
        <w:rPr>
          <w:rFonts w:cs="Calibri"/>
        </w:rPr>
        <w:t>Si el contrato contempla recepciones parciales, cada una de ellas seguirá el procedimiento establecido en este artículo.</w:t>
      </w:r>
    </w:p>
    <w:p w14:paraId="4F301CE1" w14:textId="77777777" w:rsidR="005A0984" w:rsidRPr="005A0984" w:rsidRDefault="005A0984" w:rsidP="005A0984">
      <w:pPr>
        <w:pStyle w:val="Prrafodelista"/>
        <w:spacing w:after="0" w:line="240" w:lineRule="auto"/>
        <w:ind w:left="0"/>
        <w:jc w:val="both"/>
        <w:rPr>
          <w:rFonts w:cs="Calibri"/>
        </w:rPr>
      </w:pPr>
    </w:p>
    <w:p w14:paraId="03D0BCE8"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Art. 320.- Recepción en servicios.- Para el caso de servicios, se observará el siguiente procedimiento:</w:t>
      </w:r>
    </w:p>
    <w:p w14:paraId="79EBC999" w14:textId="77777777" w:rsidR="005A0984" w:rsidRPr="005A0984" w:rsidRDefault="005A0984" w:rsidP="005A0984">
      <w:pPr>
        <w:autoSpaceDE w:val="0"/>
        <w:autoSpaceDN w:val="0"/>
        <w:adjustRightInd w:val="0"/>
        <w:jc w:val="both"/>
        <w:rPr>
          <w:rFonts w:eastAsia="Times New Roman" w:cs="Calibri"/>
          <w:sz w:val="22"/>
          <w:szCs w:val="22"/>
        </w:rPr>
      </w:pPr>
    </w:p>
    <w:p w14:paraId="65A1F10F"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1. Con dos (2) días laborables de anticipación a la finalización del servicio, el contratista notificará por escrito al administrador del contrato que el mismo está próximo a culminar.</w:t>
      </w:r>
    </w:p>
    <w:p w14:paraId="10A9BDAB"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lastRenderedPageBreak/>
        <w:t>2. Una vez que el administrador del contrato recibe la notificación del contratista, bajo su responsabilidad, analizará la pertinencia de formalizar la recepción a través de la respectiva acta de entrega única y definitiva, dentro del término de diez (10) días contados a partir de la petición de recepción por parte del contratista.</w:t>
      </w:r>
    </w:p>
    <w:p w14:paraId="5ADE0E34" w14:textId="77777777" w:rsidR="005A0984" w:rsidRPr="005A0984" w:rsidRDefault="005A0984" w:rsidP="005A0984">
      <w:pPr>
        <w:pStyle w:val="Prrafodelista"/>
        <w:spacing w:after="0" w:line="240" w:lineRule="auto"/>
        <w:ind w:left="0"/>
        <w:jc w:val="both"/>
        <w:rPr>
          <w:rFonts w:cs="Calibri"/>
        </w:rPr>
      </w:pPr>
    </w:p>
    <w:p w14:paraId="13D3CCDE" w14:textId="77777777" w:rsidR="005A0984" w:rsidRPr="005A0984" w:rsidRDefault="005A0984" w:rsidP="005A0984">
      <w:pPr>
        <w:pStyle w:val="Prrafodelista"/>
        <w:spacing w:after="0" w:line="240" w:lineRule="auto"/>
        <w:ind w:left="0"/>
        <w:jc w:val="both"/>
        <w:rPr>
          <w:rFonts w:cs="Calibri"/>
        </w:rPr>
      </w:pPr>
      <w:r w:rsidRPr="005A0984">
        <w:rPr>
          <w:rFonts w:cs="Calibri"/>
        </w:rPr>
        <w:t>Si el contrato contempla recepciones parciales, cada una de ellas seguirá el procedimiento establecido en este artículo</w:t>
      </w:r>
    </w:p>
    <w:p w14:paraId="3F670A4F" w14:textId="77777777" w:rsidR="005A0984" w:rsidRPr="005A0984" w:rsidRDefault="005A0984" w:rsidP="005A0984">
      <w:pPr>
        <w:autoSpaceDE w:val="0"/>
        <w:autoSpaceDN w:val="0"/>
        <w:adjustRightInd w:val="0"/>
        <w:jc w:val="both"/>
        <w:rPr>
          <w:rFonts w:eastAsia="Times New Roman" w:cs="Calibri"/>
          <w:sz w:val="22"/>
          <w:szCs w:val="22"/>
        </w:rPr>
      </w:pPr>
    </w:p>
    <w:p w14:paraId="6F03523C"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Art. 325 Contenido de las actas.- Las actas de recepción provisional, parcial, total y definitivas serán suscritas por el contratista y la Comisión de recepción designada por la máxima autoridad de la entidad contratante o su delegado, conformada por el administrador del contrato y un técnico que no haya intervenido en el proceso de ejecución del contrato. En el caso de bienes, intervendrá también el guardalmacén.</w:t>
      </w:r>
    </w:p>
    <w:p w14:paraId="6D76CA52" w14:textId="77777777" w:rsidR="005A0984" w:rsidRPr="005A0984" w:rsidRDefault="005A0984" w:rsidP="005A0984">
      <w:pPr>
        <w:autoSpaceDE w:val="0"/>
        <w:autoSpaceDN w:val="0"/>
        <w:adjustRightInd w:val="0"/>
        <w:jc w:val="both"/>
        <w:rPr>
          <w:rFonts w:eastAsia="Times New Roman" w:cs="Calibri"/>
          <w:sz w:val="22"/>
          <w:szCs w:val="22"/>
        </w:rPr>
      </w:pPr>
    </w:p>
    <w:p w14:paraId="013C95D1" w14:textId="77777777" w:rsidR="005A0984" w:rsidRPr="005A0984" w:rsidRDefault="005A0984" w:rsidP="005A0984">
      <w:pPr>
        <w:autoSpaceDE w:val="0"/>
        <w:autoSpaceDN w:val="0"/>
        <w:adjustRightInd w:val="0"/>
        <w:jc w:val="both"/>
        <w:rPr>
          <w:rFonts w:eastAsia="Times New Roman" w:cs="Calibri"/>
          <w:sz w:val="22"/>
          <w:szCs w:val="22"/>
        </w:rPr>
      </w:pPr>
      <w:r w:rsidRPr="005A0984">
        <w:rPr>
          <w:rFonts w:eastAsia="Times New Roman" w:cs="Calibri"/>
          <w:sz w:val="22"/>
          <w:szCs w:val="22"/>
        </w:rP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14:paraId="0C4C274E" w14:textId="77777777" w:rsidR="005A0984" w:rsidRPr="005A0984" w:rsidRDefault="005A0984" w:rsidP="005A0984">
      <w:pPr>
        <w:autoSpaceDE w:val="0"/>
        <w:autoSpaceDN w:val="0"/>
        <w:adjustRightInd w:val="0"/>
        <w:jc w:val="both"/>
        <w:rPr>
          <w:rFonts w:eastAsia="Times New Roman" w:cs="Calibri"/>
          <w:sz w:val="22"/>
          <w:szCs w:val="22"/>
        </w:rPr>
      </w:pPr>
    </w:p>
    <w:p w14:paraId="608C8D8A" w14:textId="77777777" w:rsidR="005A0984" w:rsidRPr="005A0984" w:rsidRDefault="005A0984" w:rsidP="005A0984">
      <w:pPr>
        <w:pStyle w:val="Prrafodelista"/>
        <w:spacing w:after="0" w:line="240" w:lineRule="auto"/>
        <w:ind w:left="0"/>
        <w:jc w:val="both"/>
        <w:rPr>
          <w:rFonts w:cs="Calibri"/>
        </w:rPr>
      </w:pPr>
      <w:r w:rsidRPr="005A0984">
        <w:rPr>
          <w:rFonts w:cs="Calibri"/>
        </w:rPr>
        <w:t>En las recepciones provisionales parciales, se hará constar como antecedente los datos relacionados con la recepción precedente. La última recepción provisional incluirá la información sumaria de todas las anteriores.</w:t>
      </w:r>
    </w:p>
    <w:p w14:paraId="0B1EC0F0" w14:textId="77777777" w:rsidR="005A0984" w:rsidRPr="005A0984" w:rsidRDefault="005A0984" w:rsidP="005A0984">
      <w:pPr>
        <w:pStyle w:val="Prrafodelista"/>
        <w:spacing w:after="0" w:line="240" w:lineRule="auto"/>
        <w:ind w:left="0"/>
        <w:jc w:val="both"/>
        <w:rPr>
          <w:rFonts w:cs="Calibri"/>
        </w:rPr>
      </w:pPr>
    </w:p>
    <w:p w14:paraId="35DC723B"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 OBLIGACIONES DEL CONTRATISTA</w:t>
      </w:r>
    </w:p>
    <w:p w14:paraId="6517205E" w14:textId="77777777" w:rsidR="005A0984" w:rsidRPr="005A0984" w:rsidRDefault="005A0984" w:rsidP="005A0984">
      <w:pPr>
        <w:pStyle w:val="Prrafodelista"/>
        <w:spacing w:after="0" w:line="240" w:lineRule="auto"/>
        <w:ind w:left="1490"/>
        <w:jc w:val="both"/>
        <w:rPr>
          <w:rFonts w:cs="Calibri"/>
        </w:rPr>
      </w:pPr>
    </w:p>
    <w:p w14:paraId="4341954F" w14:textId="77777777" w:rsidR="005A0984" w:rsidRPr="005A0984" w:rsidRDefault="005A0984" w:rsidP="005A0984">
      <w:pPr>
        <w:pStyle w:val="Prrafodelista"/>
        <w:numPr>
          <w:ilvl w:val="0"/>
          <w:numId w:val="3"/>
        </w:numPr>
        <w:spacing w:after="0" w:line="240" w:lineRule="auto"/>
        <w:jc w:val="both"/>
        <w:rPr>
          <w:rFonts w:cs="Calibri"/>
        </w:rPr>
      </w:pPr>
      <w:r w:rsidRPr="005A0984">
        <w:rPr>
          <w:rFonts w:cs="Calibri"/>
        </w:rPr>
        <w:t>Dar cumplimiento cabal a lo establecido en la orden de compra de acuerdo con los términos de referencia/especificaciones técnicas.</w:t>
      </w:r>
    </w:p>
    <w:p w14:paraId="4609C566" w14:textId="77777777" w:rsidR="005A0984" w:rsidRPr="005A0984" w:rsidRDefault="005A0984" w:rsidP="005A0984">
      <w:pPr>
        <w:pStyle w:val="Prrafodelista"/>
        <w:numPr>
          <w:ilvl w:val="0"/>
          <w:numId w:val="3"/>
        </w:numPr>
        <w:spacing w:after="0" w:line="240" w:lineRule="auto"/>
        <w:contextualSpacing w:val="0"/>
        <w:jc w:val="both"/>
        <w:rPr>
          <w:rFonts w:cs="Calibri"/>
        </w:rPr>
      </w:pPr>
      <w:r w:rsidRPr="005A0984">
        <w:rPr>
          <w:rFonts w:cs="Calibri"/>
        </w:rPr>
        <w:t xml:space="preserve">Entregar sin demora y dentro del plazo de la orden, los bienes/servicios objeto de la contratación </w:t>
      </w:r>
      <w:r w:rsidRPr="005A0984">
        <w:rPr>
          <w:rFonts w:cs="Calibri"/>
          <w:spacing w:val="-2"/>
        </w:rPr>
        <w:t xml:space="preserve">de acuerdo con las ET o TDR, </w:t>
      </w:r>
      <w:r w:rsidRPr="005A0984">
        <w:rPr>
          <w:rFonts w:cs="Calibri"/>
        </w:rPr>
        <w:t>en el lugar de entrega establecido en el documento.</w:t>
      </w:r>
    </w:p>
    <w:p w14:paraId="7FE6C1C0" w14:textId="77777777" w:rsidR="005A0984" w:rsidRPr="005A0984" w:rsidRDefault="005A0984" w:rsidP="005A0984">
      <w:pPr>
        <w:pStyle w:val="Prrafodelista"/>
        <w:numPr>
          <w:ilvl w:val="0"/>
          <w:numId w:val="3"/>
        </w:numPr>
        <w:spacing w:after="0" w:line="240" w:lineRule="auto"/>
        <w:jc w:val="both"/>
        <w:rPr>
          <w:rFonts w:cs="Calibri"/>
        </w:rPr>
      </w:pPr>
      <w:r w:rsidRPr="005A0984">
        <w:rPr>
          <w:rFonts w:cs="Calibri"/>
        </w:rPr>
        <w:t>Dar cumplimiento a las disposiciones del administrador de la orden.</w:t>
      </w:r>
    </w:p>
    <w:p w14:paraId="52A3F1F0" w14:textId="77777777" w:rsidR="005A0984" w:rsidRPr="005A0984" w:rsidRDefault="005A0984" w:rsidP="005A0984">
      <w:pPr>
        <w:pStyle w:val="Standard"/>
        <w:numPr>
          <w:ilvl w:val="0"/>
          <w:numId w:val="3"/>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Entregar el certificado bancario de la cuenta en la que ESPOL-TECH E.P. acreditará los valores derivados de la presente contratación.</w:t>
      </w:r>
    </w:p>
    <w:p w14:paraId="76856285" w14:textId="77777777" w:rsidR="005A0984" w:rsidRPr="005A0984" w:rsidRDefault="005A0984" w:rsidP="005A0984">
      <w:pPr>
        <w:pStyle w:val="Standard"/>
        <w:numPr>
          <w:ilvl w:val="0"/>
          <w:numId w:val="3"/>
        </w:numPr>
        <w:tabs>
          <w:tab w:val="left" w:pos="-540"/>
        </w:tabs>
        <w:jc w:val="both"/>
        <w:textAlignment w:val="auto"/>
        <w:rPr>
          <w:rFonts w:ascii="Calibri" w:eastAsia="Calibri" w:hAnsi="Calibri" w:cs="Calibri"/>
          <w:sz w:val="22"/>
          <w:szCs w:val="22"/>
          <w:lang w:eastAsia="en-US"/>
        </w:rPr>
      </w:pPr>
      <w:r w:rsidRPr="005A0984">
        <w:rPr>
          <w:rFonts w:ascii="Calibri" w:hAnsi="Calibri" w:cs="Calibri"/>
          <w:sz w:val="22"/>
          <w:szCs w:val="22"/>
        </w:rPr>
        <w:t xml:space="preserve">Proteger y salvar de responsabilidad a </w:t>
      </w:r>
      <w:r w:rsidRPr="005A0984">
        <w:rPr>
          <w:rFonts w:ascii="Calibri" w:eastAsia="Calibri" w:hAnsi="Calibri" w:cs="Calibri"/>
          <w:sz w:val="22"/>
          <w:szCs w:val="22"/>
          <w:lang w:eastAsia="en-US"/>
        </w:rPr>
        <w:t xml:space="preserve">ESPOL-TECH E.P. </w:t>
      </w:r>
      <w:r w:rsidRPr="005A0984">
        <w:rPr>
          <w:rFonts w:ascii="Calibri" w:hAnsi="Calibri" w:cs="Calibri"/>
          <w:sz w:val="22"/>
          <w:szCs w:val="22"/>
        </w:rPr>
        <w:t>y a sus representantes de cualquier reclamo o juicio que surgiera como consecuencia de la contravención o falta de cumplimiento de cualquier norma jurídica por parte del contratista o su personal.</w:t>
      </w:r>
    </w:p>
    <w:p w14:paraId="76217C74" w14:textId="77777777" w:rsidR="005A0984" w:rsidRPr="005A0984" w:rsidRDefault="005A0984" w:rsidP="005A0984">
      <w:pPr>
        <w:pStyle w:val="Standard"/>
        <w:numPr>
          <w:ilvl w:val="0"/>
          <w:numId w:val="3"/>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 la orden, con las consecuencias legales y reglamentarias pertinentes.</w:t>
      </w:r>
    </w:p>
    <w:p w14:paraId="7DB05CF5" w14:textId="77777777" w:rsidR="005A0984" w:rsidRPr="005A0984" w:rsidRDefault="005A0984" w:rsidP="005A0984">
      <w:pPr>
        <w:pStyle w:val="Standard"/>
        <w:numPr>
          <w:ilvl w:val="0"/>
          <w:numId w:val="3"/>
        </w:numPr>
        <w:tabs>
          <w:tab w:val="left" w:pos="-540"/>
        </w:tabs>
        <w:jc w:val="both"/>
        <w:textAlignment w:val="auto"/>
        <w:rPr>
          <w:rFonts w:ascii="Calibri" w:eastAsia="Calibri" w:hAnsi="Calibri" w:cs="Calibri"/>
          <w:sz w:val="22"/>
          <w:szCs w:val="22"/>
          <w:lang w:eastAsia="en-US"/>
        </w:rPr>
      </w:pPr>
      <w:r w:rsidRPr="005A0984">
        <w:rPr>
          <w:rFonts w:ascii="Calibri" w:hAnsi="Calibri" w:cs="Calibri"/>
          <w:sz w:val="22"/>
          <w:szCs w:val="22"/>
        </w:rPr>
        <w:t xml:space="preserve">Entregar la garantía técnica o </w:t>
      </w:r>
      <w:r w:rsidRPr="005A0984">
        <w:rPr>
          <w:rFonts w:ascii="Calibri" w:eastAsia="Calibri" w:hAnsi="Calibri" w:cs="Calibri"/>
          <w:sz w:val="22"/>
          <w:szCs w:val="22"/>
          <w:lang w:eastAsia="en-US"/>
        </w:rPr>
        <w:t>garantía de vigencia tecnológica</w:t>
      </w:r>
      <w:r w:rsidRPr="005A0984">
        <w:rPr>
          <w:rFonts w:ascii="Calibri" w:hAnsi="Calibri" w:cs="Calibri"/>
          <w:sz w:val="22"/>
          <w:szCs w:val="22"/>
        </w:rPr>
        <w:t xml:space="preserve"> – </w:t>
      </w:r>
      <w:r w:rsidRPr="005A0984">
        <w:rPr>
          <w:rFonts w:ascii="Calibri" w:eastAsia="Calibri" w:hAnsi="Calibri" w:cs="Calibri"/>
          <w:sz w:val="22"/>
          <w:szCs w:val="22"/>
          <w:lang w:eastAsia="en-US"/>
        </w:rPr>
        <w:t>junto con el acta de entrega – recepción, debidamente firmada</w:t>
      </w:r>
      <w:r w:rsidRPr="005A0984">
        <w:rPr>
          <w:rFonts w:ascii="Calibri" w:hAnsi="Calibri" w:cs="Calibri"/>
          <w:sz w:val="22"/>
          <w:szCs w:val="22"/>
        </w:rPr>
        <w:t>.</w:t>
      </w:r>
    </w:p>
    <w:p w14:paraId="71EB15B7" w14:textId="77777777" w:rsidR="005A0984" w:rsidRPr="005A0984" w:rsidRDefault="005A0984" w:rsidP="005A0984">
      <w:pPr>
        <w:pStyle w:val="Standard"/>
        <w:numPr>
          <w:ilvl w:val="0"/>
          <w:numId w:val="3"/>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Dar cumplimiento al Anexo de Garantía técnica o Garantía de vigencia tecnológica</w:t>
      </w:r>
    </w:p>
    <w:p w14:paraId="609638E6" w14:textId="6437ABB2" w:rsidR="005A0984" w:rsidRPr="003D55D2" w:rsidRDefault="005A0984" w:rsidP="003D55D2">
      <w:pPr>
        <w:pStyle w:val="Standard"/>
        <w:numPr>
          <w:ilvl w:val="0"/>
          <w:numId w:val="3"/>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Informar al administrador de la orden, previo al de cambio de los trabajadores registrados</w:t>
      </w:r>
    </w:p>
    <w:p w14:paraId="7E11ABA3" w14:textId="77777777" w:rsidR="005A0984" w:rsidRPr="005A0984" w:rsidRDefault="005A0984" w:rsidP="005A0984">
      <w:pPr>
        <w:pStyle w:val="Standard"/>
        <w:tabs>
          <w:tab w:val="left" w:pos="-540"/>
        </w:tabs>
        <w:jc w:val="both"/>
        <w:textAlignment w:val="auto"/>
        <w:rPr>
          <w:rFonts w:ascii="Calibri" w:hAnsi="Calibri" w:cs="Calibri"/>
          <w:sz w:val="22"/>
          <w:szCs w:val="22"/>
          <w:lang w:eastAsia="es-ES"/>
        </w:rPr>
      </w:pPr>
    </w:p>
    <w:p w14:paraId="06F2957D"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OBLIGACIONES DEL CONTRATANTE</w:t>
      </w:r>
    </w:p>
    <w:p w14:paraId="235D86E6" w14:textId="77777777" w:rsidR="005A0984" w:rsidRPr="005A0984" w:rsidRDefault="005A0984" w:rsidP="005A0984">
      <w:pPr>
        <w:jc w:val="both"/>
        <w:rPr>
          <w:rFonts w:cs="Calibri"/>
          <w:b/>
          <w:sz w:val="22"/>
          <w:szCs w:val="22"/>
        </w:rPr>
      </w:pPr>
    </w:p>
    <w:p w14:paraId="560CD8A8" w14:textId="77777777" w:rsidR="005A0984" w:rsidRPr="005A0984" w:rsidRDefault="005A0984" w:rsidP="005A0984">
      <w:pPr>
        <w:pStyle w:val="Standard"/>
        <w:numPr>
          <w:ilvl w:val="0"/>
          <w:numId w:val="5"/>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lastRenderedPageBreak/>
        <w:t>Designar al administrador de la orden, quien velará por el cabal y oportuno cumplimiento de todas y cada una de las obligaciones derivadas de la misma.</w:t>
      </w:r>
    </w:p>
    <w:p w14:paraId="45E07A3A" w14:textId="77777777" w:rsidR="005A0984" w:rsidRPr="005A0984" w:rsidRDefault="005A0984" w:rsidP="005A0984">
      <w:pPr>
        <w:numPr>
          <w:ilvl w:val="0"/>
          <w:numId w:val="5"/>
        </w:numPr>
        <w:tabs>
          <w:tab w:val="left" w:pos="-540"/>
        </w:tabs>
        <w:jc w:val="both"/>
        <w:rPr>
          <w:rFonts w:cs="Calibri"/>
          <w:sz w:val="22"/>
          <w:szCs w:val="22"/>
        </w:rPr>
      </w:pPr>
      <w:r w:rsidRPr="005A0984">
        <w:rPr>
          <w:rFonts w:cs="Calibri"/>
          <w:sz w:val="22"/>
          <w:szCs w:val="22"/>
        </w:rPr>
        <w:t>Designar al técnico que no haya intervenido en la ejecución de la orden.</w:t>
      </w:r>
    </w:p>
    <w:p w14:paraId="4FBDCAB3" w14:textId="77777777" w:rsidR="005A0984" w:rsidRPr="005A0984" w:rsidRDefault="005A0984" w:rsidP="005A0984">
      <w:pPr>
        <w:pStyle w:val="Standard"/>
        <w:numPr>
          <w:ilvl w:val="0"/>
          <w:numId w:val="5"/>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Dar solución a las peticiones y problemas que se presentaren en la ejecución de la orden.</w:t>
      </w:r>
    </w:p>
    <w:p w14:paraId="3F1627BE" w14:textId="77777777" w:rsidR="005A0984" w:rsidRPr="005A0984" w:rsidRDefault="005A0984" w:rsidP="005A0984">
      <w:pPr>
        <w:pStyle w:val="Standard"/>
        <w:numPr>
          <w:ilvl w:val="0"/>
          <w:numId w:val="5"/>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Suscribir las actas de entrega recepción a conformidad de los productos/servicios/rubros recibidos, siempre que se haya cumplido con lo previsto en la ley.</w:t>
      </w:r>
    </w:p>
    <w:p w14:paraId="4FFF8162" w14:textId="77777777" w:rsidR="005A0984" w:rsidRPr="005A0984" w:rsidRDefault="005A0984" w:rsidP="005A0984">
      <w:pPr>
        <w:pStyle w:val="Standard"/>
        <w:tabs>
          <w:tab w:val="left" w:pos="-540"/>
        </w:tabs>
        <w:ind w:left="360"/>
        <w:jc w:val="both"/>
        <w:textAlignment w:val="auto"/>
        <w:rPr>
          <w:rFonts w:ascii="Calibri" w:eastAsia="Calibri" w:hAnsi="Calibri" w:cs="Calibri"/>
          <w:sz w:val="22"/>
          <w:szCs w:val="22"/>
          <w:lang w:eastAsia="en-US"/>
        </w:rPr>
      </w:pPr>
    </w:p>
    <w:p w14:paraId="181372E2"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 ADMINISTRADOR Y TÉCNICO DE LA ORDEN DE COMPRA</w:t>
      </w:r>
    </w:p>
    <w:p w14:paraId="3D2AF941" w14:textId="77777777" w:rsidR="005A0984" w:rsidRPr="005A0984" w:rsidRDefault="005A0984" w:rsidP="005A0984">
      <w:pPr>
        <w:pStyle w:val="Standard"/>
        <w:jc w:val="both"/>
        <w:textAlignment w:val="auto"/>
        <w:rPr>
          <w:rFonts w:ascii="Calibri" w:eastAsia="Calibri" w:hAnsi="Calibri" w:cs="Calibri"/>
          <w:b/>
          <w:sz w:val="22"/>
          <w:szCs w:val="22"/>
          <w:lang w:eastAsia="en-US"/>
        </w:rPr>
      </w:pPr>
    </w:p>
    <w:p w14:paraId="34A91273" w14:textId="77777777" w:rsidR="005A0984" w:rsidRPr="005A0984" w:rsidRDefault="005A0984" w:rsidP="005A0984">
      <w:pPr>
        <w:pStyle w:val="Standard"/>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De acuerdo con lo establecido en el artículo 70 de la LOSNCP, en concordancia con los artículos 295 y 325 del RLOSNCP, se sugiere designar:</w:t>
      </w:r>
    </w:p>
    <w:p w14:paraId="55358577" w14:textId="0DBA19EE" w:rsidR="005A0984" w:rsidRPr="005A0984" w:rsidRDefault="005A0984" w:rsidP="005A0984">
      <w:pPr>
        <w:pStyle w:val="Standard"/>
        <w:numPr>
          <w:ilvl w:val="0"/>
          <w:numId w:val="7"/>
        </w:numPr>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como administrador de la orden al funcionario </w:t>
      </w:r>
      <w:permStart w:id="2104637313" w:edGrp="everyone"/>
      <w:r w:rsidR="003D55D2">
        <w:rPr>
          <w:rFonts w:ascii="Calibri" w:eastAsia="Calibri" w:hAnsi="Calibri" w:cs="Calibri"/>
          <w:sz w:val="22"/>
          <w:szCs w:val="22"/>
          <w:lang w:eastAsia="en-US"/>
        </w:rPr>
        <w:t>(Nombres y apellidos completos /C.I./email/cargos)</w:t>
      </w:r>
      <w:permEnd w:id="2104637313"/>
    </w:p>
    <w:p w14:paraId="014E0F36" w14:textId="48201986" w:rsidR="005A0984" w:rsidRPr="005A0984" w:rsidRDefault="005A0984" w:rsidP="005A0984">
      <w:pPr>
        <w:pStyle w:val="Standard"/>
        <w:numPr>
          <w:ilvl w:val="0"/>
          <w:numId w:val="7"/>
        </w:numPr>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como técnico que no intervino en el proceso al funcionario </w:t>
      </w:r>
      <w:permStart w:id="494011038" w:edGrp="everyone"/>
      <w:r w:rsidR="003D55D2">
        <w:rPr>
          <w:rFonts w:ascii="Calibri" w:eastAsia="Calibri" w:hAnsi="Calibri" w:cs="Calibri"/>
          <w:sz w:val="22"/>
          <w:szCs w:val="22"/>
          <w:lang w:eastAsia="en-US"/>
        </w:rPr>
        <w:t>(Nombres y apellidos completos /C.I./email/cargos)</w:t>
      </w:r>
      <w:permEnd w:id="494011038"/>
    </w:p>
    <w:p w14:paraId="2AAA2A17" w14:textId="77777777" w:rsidR="005A0984" w:rsidRPr="005A0984" w:rsidRDefault="005A0984" w:rsidP="005A0984">
      <w:pPr>
        <w:pStyle w:val="Standard"/>
        <w:ind w:left="360"/>
        <w:jc w:val="both"/>
        <w:textAlignment w:val="auto"/>
        <w:rPr>
          <w:rFonts w:ascii="Calibri" w:eastAsia="Calibri" w:hAnsi="Calibri" w:cs="Calibri"/>
          <w:b/>
          <w:sz w:val="22"/>
          <w:szCs w:val="22"/>
          <w:lang w:eastAsia="en-US"/>
        </w:rPr>
      </w:pPr>
    </w:p>
    <w:p w14:paraId="5D1D72EC" w14:textId="77777777" w:rsidR="005A0984" w:rsidRPr="005A0984" w:rsidRDefault="005A0984" w:rsidP="005A0984">
      <w:pPr>
        <w:pStyle w:val="Standard"/>
        <w:ind w:left="360"/>
        <w:jc w:val="both"/>
        <w:textAlignment w:val="auto"/>
        <w:rPr>
          <w:rFonts w:ascii="Calibri" w:eastAsia="Calibri" w:hAnsi="Calibri" w:cs="Calibri"/>
          <w:b/>
          <w:sz w:val="22"/>
          <w:szCs w:val="22"/>
          <w:lang w:eastAsia="en-US"/>
        </w:rPr>
      </w:pPr>
      <w:r w:rsidRPr="005A0984">
        <w:rPr>
          <w:rFonts w:ascii="Calibri" w:eastAsia="Calibri" w:hAnsi="Calibri" w:cs="Calibri"/>
          <w:b/>
          <w:sz w:val="22"/>
          <w:szCs w:val="22"/>
          <w:lang w:eastAsia="en-US"/>
        </w:rPr>
        <w:t>14. 1</w:t>
      </w:r>
      <w:r w:rsidRPr="005A0984">
        <w:rPr>
          <w:rFonts w:ascii="Calibri" w:eastAsia="Calibri" w:hAnsi="Calibri" w:cs="Calibri"/>
          <w:b/>
          <w:sz w:val="22"/>
          <w:szCs w:val="22"/>
          <w:lang w:eastAsia="en-US"/>
        </w:rPr>
        <w:tab/>
        <w:t xml:space="preserve">Atribuciones comunes del administrador de la orden: </w:t>
      </w:r>
    </w:p>
    <w:p w14:paraId="4DCEA069"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Coordinar todas las acciones que sean necesarias para garantizar la debida ejecución de la orden de compra. </w:t>
      </w:r>
    </w:p>
    <w:p w14:paraId="0AECC80B"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Cumplir y hacer cumplir todas y cada de una de las obligaciones derivadas de la orden de compra y los documentos que lo componen. </w:t>
      </w:r>
    </w:p>
    <w:p w14:paraId="38C3170D"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Adoptar las acciones para evitar retrasos injustificados en la ejecución de la orden.</w:t>
      </w:r>
    </w:p>
    <w:p w14:paraId="2F582B62"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Imponer las multas establecidas en la orden, para lo cual se deberá respetar el debido proceso. </w:t>
      </w:r>
    </w:p>
    <w:p w14:paraId="64852A63"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Administrar las garantías correspondientes, de ser el caso, que se mantendrán vigentes durante todo el plazo de vigencia de la orden de compra.</w:t>
      </w:r>
    </w:p>
    <w:p w14:paraId="63B8055C"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Reportar a la máxima autoridad de la entidad contratante o su delegado, cualquier aspecto operativo, técnico, económico y de cualquier naturaleza que pudieren afectar al cumplimiento de la orden de compra. </w:t>
      </w:r>
    </w:p>
    <w:p w14:paraId="25B27BC1"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Coordinar con las direcciones institucionales y con los profesionales de la entidad contratante, que, por su competencia, conocimientos y perfil, sea indispensable su intervención para garantizar la debida ejecución de la orden de compra.</w:t>
      </w:r>
    </w:p>
    <w:p w14:paraId="4B427314"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Proporcionar al contratista todas las instrucciones que sean necesarias para garantizar el debido cumplimiento de la orden de compra.</w:t>
      </w:r>
    </w:p>
    <w:p w14:paraId="4F45A98C"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Requerir motivadamente al contratista, la sustitución de cualquier integrante de su personal cuando lo considere incompetente o negligente en su oficio se negare a cumplir las estipulaciones de la orden, o cuando presente una conducta incompatible con sus obligaciones. El personal con el que se sustituya deberá acreditar la misma o mejor capacidad, experiencia y demás exigencias establecidas en los TDR/ET y el convenio marco.</w:t>
      </w:r>
    </w:p>
    <w:p w14:paraId="3E862D30" w14:textId="77777777" w:rsidR="005A0984" w:rsidRPr="005A0984" w:rsidRDefault="005A0984" w:rsidP="005A0984">
      <w:pPr>
        <w:pStyle w:val="Standard"/>
        <w:numPr>
          <w:ilvl w:val="0"/>
          <w:numId w:val="4"/>
        </w:numPr>
        <w:tabs>
          <w:tab w:val="left" w:pos="-540"/>
        </w:tabs>
        <w:jc w:val="both"/>
        <w:rPr>
          <w:rFonts w:ascii="Calibri" w:eastAsia="Calibri" w:hAnsi="Calibri" w:cs="Calibri"/>
          <w:sz w:val="22"/>
          <w:szCs w:val="22"/>
          <w:lang w:eastAsia="en-US"/>
        </w:rPr>
      </w:pPr>
      <w:r w:rsidRPr="005A0984">
        <w:rPr>
          <w:rFonts w:ascii="Calibri" w:eastAsia="Calibri" w:hAnsi="Calibri" w:cs="Calibri"/>
          <w:sz w:val="22"/>
          <w:szCs w:val="22"/>
          <w:lang w:eastAsia="en-US"/>
        </w:rPr>
        <w:t>Verificar de acuerdo con la naturaleza del objeto de contratación, que el contratista disponga de todos los permisos y autorizaciones para el ejercicio de su actividad, en cumplimiento de la legislación ambiental, seguridad industrial y salud ocupacional, legislación laboral, y aquellos términos o condiciones adicionales que se hayan establecidos en el TDR/ET y el convenio marco.</w:t>
      </w:r>
    </w:p>
    <w:p w14:paraId="3C804F4C"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Reportar a las autoridades competentes, cuando tenga conocimiento que el contratista se encuentra incumpliendo sus obligaciones laborales y patronales conforme a la ley.</w:t>
      </w:r>
    </w:p>
    <w:p w14:paraId="216EEDAE"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lastRenderedPageBreak/>
        <w:t>Elaborar e intervenir en las actas de entrega recepción a las que hace referencia el artículo 81 de la Ley Orgánica del Sistema Nacional de Contratación Pública; así como coordinar con el contratista y el técnico no interviniente la recepción del objeto de la orden de compra.</w:t>
      </w:r>
    </w:p>
    <w:p w14:paraId="37A0E23C"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 xml:space="preserve">Armar y organizar el expediente de toda la gestión de administración de la orden, dejando la suficiente evidencia documental a efectos de las auditorías posteriores que los órganos de control del Estado realicen. </w:t>
      </w:r>
    </w:p>
    <w:p w14:paraId="3213F037"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Informar a la máxima autoridad de la entidad contratante o su delegado, la modificación de las características técnicas de los productos a ser entregados en una orden de compra formalizada.</w:t>
      </w:r>
    </w:p>
    <w:p w14:paraId="41F32E58" w14:textId="77777777" w:rsidR="005A0984" w:rsidRPr="005A0984" w:rsidRDefault="005A0984" w:rsidP="005A0984">
      <w:pPr>
        <w:pStyle w:val="Standard"/>
        <w:numPr>
          <w:ilvl w:val="0"/>
          <w:numId w:val="4"/>
        </w:numPr>
        <w:tabs>
          <w:tab w:val="left" w:pos="-540"/>
        </w:tabs>
        <w:jc w:val="both"/>
        <w:textAlignment w:val="auto"/>
        <w:rPr>
          <w:rFonts w:ascii="Calibri" w:eastAsia="Calibri" w:hAnsi="Calibri" w:cs="Calibri"/>
          <w:sz w:val="22"/>
          <w:szCs w:val="22"/>
          <w:lang w:eastAsia="en-US"/>
        </w:rPr>
      </w:pPr>
      <w:r w:rsidRPr="005A0984">
        <w:rPr>
          <w:rFonts w:ascii="Calibri" w:eastAsia="Calibri" w:hAnsi="Calibri" w:cs="Calibri"/>
          <w:sz w:val="22"/>
          <w:szCs w:val="22"/>
          <w:lang w:eastAsia="en-US"/>
        </w:rPr>
        <w:t>Cualquier otra que de acuerdo con la naturaleza del objeto de la contratación sea indispensable para garantizar su debida ejecución.</w:t>
      </w:r>
    </w:p>
    <w:p w14:paraId="2945C0EF" w14:textId="77777777" w:rsidR="005A0984" w:rsidRPr="005A0984" w:rsidRDefault="005A0984" w:rsidP="005A0984">
      <w:pPr>
        <w:jc w:val="both"/>
        <w:rPr>
          <w:rFonts w:cs="Calibri"/>
          <w:sz w:val="22"/>
          <w:szCs w:val="22"/>
        </w:rPr>
      </w:pPr>
    </w:p>
    <w:p w14:paraId="740757EE" w14:textId="77777777" w:rsidR="005A0984" w:rsidRPr="005A0984" w:rsidRDefault="005A0984" w:rsidP="005A0984">
      <w:pPr>
        <w:pStyle w:val="Prrafodelista"/>
        <w:numPr>
          <w:ilvl w:val="0"/>
          <w:numId w:val="1"/>
        </w:numPr>
        <w:spacing w:after="0" w:line="240" w:lineRule="auto"/>
        <w:ind w:left="770"/>
        <w:jc w:val="both"/>
        <w:rPr>
          <w:rFonts w:cs="Calibri"/>
          <w:b/>
        </w:rPr>
      </w:pPr>
      <w:bookmarkStart w:id="0" w:name="_Hlk113951815"/>
      <w:r w:rsidRPr="005A0984">
        <w:rPr>
          <w:rFonts w:cs="Calibri"/>
          <w:b/>
        </w:rPr>
        <w:t xml:space="preserve"> MULTAS</w:t>
      </w:r>
    </w:p>
    <w:bookmarkEnd w:id="0"/>
    <w:p w14:paraId="58C52DC3" w14:textId="77777777" w:rsidR="005A0984" w:rsidRPr="005A0984" w:rsidRDefault="005A0984" w:rsidP="005A0984">
      <w:pPr>
        <w:jc w:val="both"/>
        <w:rPr>
          <w:rFonts w:cs="Calibri"/>
          <w:sz w:val="22"/>
          <w:szCs w:val="22"/>
        </w:rPr>
      </w:pPr>
    </w:p>
    <w:p w14:paraId="1F7965B0" w14:textId="77777777" w:rsidR="005A0984" w:rsidRPr="005A0984" w:rsidRDefault="005A0984" w:rsidP="005A0984">
      <w:pPr>
        <w:jc w:val="both"/>
        <w:rPr>
          <w:rFonts w:cs="Calibri"/>
          <w:sz w:val="22"/>
          <w:szCs w:val="22"/>
        </w:rPr>
      </w:pPr>
      <w:r w:rsidRPr="005A0984">
        <w:rPr>
          <w:rFonts w:cs="Calibri"/>
          <w:sz w:val="22"/>
          <w:szCs w:val="22"/>
        </w:rPr>
        <w:t xml:space="preserve">Las multas se deberán establecer por los incumplimientos del contratista a los plazos y cualquier obligación establecida en la orden, los TDR o ET y el </w:t>
      </w:r>
      <w:r w:rsidRPr="005A0984">
        <w:rPr>
          <w:rFonts w:cs="Calibri"/>
          <w:b/>
          <w:bCs/>
          <w:sz w:val="22"/>
          <w:szCs w:val="22"/>
          <w:u w:val="single"/>
        </w:rPr>
        <w:t>convenio marco</w:t>
      </w:r>
      <w:r w:rsidRPr="005A0984">
        <w:rPr>
          <w:rFonts w:cs="Calibri"/>
          <w:sz w:val="22"/>
          <w:szCs w:val="22"/>
        </w:rPr>
        <w:t xml:space="preserve"> </w:t>
      </w:r>
      <w:r w:rsidRPr="005A0984">
        <w:rPr>
          <w:rFonts w:eastAsia="Times New Roman" w:cs="Calibri"/>
          <w:sz w:val="22"/>
          <w:szCs w:val="22"/>
        </w:rPr>
        <w:t>que el SERCOP suscribió con el contratista adjudicado</w:t>
      </w:r>
      <w:r w:rsidRPr="005A0984">
        <w:rPr>
          <w:rFonts w:cs="Calibri"/>
          <w:sz w:val="22"/>
          <w:szCs w:val="22"/>
        </w:rPr>
        <w:t>.</w:t>
      </w:r>
    </w:p>
    <w:p w14:paraId="273AAAD5" w14:textId="77777777" w:rsidR="005A0984" w:rsidRPr="005A0984" w:rsidRDefault="005A0984" w:rsidP="005A0984">
      <w:pPr>
        <w:jc w:val="both"/>
        <w:rPr>
          <w:rFonts w:eastAsia="Times New Roman" w:cs="Calibri"/>
          <w:iCs/>
          <w:sz w:val="22"/>
          <w:szCs w:val="22"/>
          <w:lang w:eastAsia="es-EC"/>
        </w:rPr>
      </w:pPr>
    </w:p>
    <w:p w14:paraId="10B87D08" w14:textId="77777777" w:rsidR="005A0984" w:rsidRPr="005A0984" w:rsidRDefault="005A0984" w:rsidP="005A0984">
      <w:pPr>
        <w:pStyle w:val="Prrafodelista"/>
        <w:numPr>
          <w:ilvl w:val="0"/>
          <w:numId w:val="1"/>
        </w:numPr>
        <w:spacing w:after="0" w:line="240" w:lineRule="auto"/>
        <w:ind w:left="770"/>
        <w:jc w:val="both"/>
        <w:rPr>
          <w:rFonts w:cs="Calibri"/>
          <w:b/>
        </w:rPr>
      </w:pPr>
      <w:r w:rsidRPr="005A0984">
        <w:rPr>
          <w:rFonts w:cs="Calibri"/>
          <w:b/>
        </w:rPr>
        <w:t xml:space="preserve"> PRESUPUESTO REFERENCIAL</w:t>
      </w:r>
    </w:p>
    <w:p w14:paraId="10A1529B" w14:textId="77777777" w:rsidR="005A0984" w:rsidRPr="005A0984" w:rsidRDefault="005A0984" w:rsidP="005A0984">
      <w:pPr>
        <w:pStyle w:val="Prrafodelista"/>
        <w:spacing w:after="0" w:line="240" w:lineRule="auto"/>
        <w:ind w:left="0"/>
        <w:jc w:val="both"/>
        <w:rPr>
          <w:rFonts w:cs="Calibri"/>
          <w:b/>
        </w:rPr>
      </w:pPr>
    </w:p>
    <w:p w14:paraId="17EACEB7" w14:textId="77777777" w:rsidR="005A0984" w:rsidRPr="005A0984" w:rsidRDefault="005A0984" w:rsidP="005A0984">
      <w:pPr>
        <w:pStyle w:val="Textoindependiente"/>
        <w:tabs>
          <w:tab w:val="left" w:pos="4050"/>
        </w:tabs>
        <w:ind w:right="901"/>
        <w:jc w:val="both"/>
        <w:rPr>
          <w:rFonts w:ascii="Helvetica" w:hAnsi="Helvetica"/>
          <w:sz w:val="21"/>
          <w:szCs w:val="21"/>
          <w:shd w:val="clear" w:color="auto" w:fill="FFFFFF"/>
        </w:rPr>
      </w:pPr>
      <w:r w:rsidRPr="005A0984">
        <w:t>El</w:t>
      </w:r>
      <w:r w:rsidRPr="005A0984">
        <w:rPr>
          <w:spacing w:val="5"/>
        </w:rPr>
        <w:t xml:space="preserve"> </w:t>
      </w:r>
      <w:r w:rsidRPr="005A0984">
        <w:t>presupuesto</w:t>
      </w:r>
      <w:r w:rsidRPr="005A0984">
        <w:rPr>
          <w:spacing w:val="8"/>
        </w:rPr>
        <w:t xml:space="preserve"> </w:t>
      </w:r>
      <w:r w:rsidRPr="005A0984">
        <w:t xml:space="preserve">referencial de este proceso es de </w:t>
      </w:r>
      <w:permStart w:id="796686378" w:edGrp="everyone"/>
      <w:r w:rsidRPr="005A0984">
        <w:t xml:space="preserve">$ </w:t>
      </w:r>
      <w:r w:rsidRPr="005A0984">
        <w:rPr>
          <w:rFonts w:ascii="Helvetica" w:hAnsi="Helvetica"/>
          <w:sz w:val="21"/>
          <w:szCs w:val="21"/>
          <w:shd w:val="clear" w:color="auto" w:fill="FFFFFF"/>
        </w:rPr>
        <w:t>XXXXXXX (LETRAS) más IVA</w:t>
      </w:r>
      <w:permEnd w:id="796686378"/>
      <w:r w:rsidRPr="005A0984">
        <w:rPr>
          <w:rFonts w:ascii="Helvetica" w:hAnsi="Helvetica"/>
          <w:sz w:val="21"/>
          <w:szCs w:val="21"/>
          <w:shd w:val="clear" w:color="auto" w:fill="FFFFFF"/>
        </w:rPr>
        <w:t xml:space="preserve">, de acuerdo con los precios publicados en el catálogo electrónico del SERCOP </w:t>
      </w:r>
      <w:hyperlink r:id="rId7" w:history="1">
        <w:r w:rsidRPr="005A0984">
          <w:rPr>
            <w:rStyle w:val="Hipervnculo"/>
            <w:rFonts w:ascii="Helvetica" w:hAnsi="Helvetica"/>
            <w:sz w:val="21"/>
            <w:szCs w:val="21"/>
            <w:shd w:val="clear" w:color="auto" w:fill="FFFFFF"/>
          </w:rPr>
          <w:t>https://catalogo.compraspublicas.gob.ec/</w:t>
        </w:r>
      </w:hyperlink>
    </w:p>
    <w:p w14:paraId="2609041F" w14:textId="77777777" w:rsidR="005A0984" w:rsidRPr="005A0984" w:rsidRDefault="005A0984" w:rsidP="005A0984">
      <w:pPr>
        <w:pStyle w:val="Prrafodelista"/>
        <w:spacing w:after="0" w:line="240" w:lineRule="auto"/>
        <w:ind w:left="0"/>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3611"/>
        <w:gridCol w:w="3217"/>
      </w:tblGrid>
      <w:tr w:rsidR="005A0984" w:rsidRPr="005A0984" w14:paraId="0D24FA5E" w14:textId="77777777" w:rsidTr="00315FB7">
        <w:trPr>
          <w:trHeight w:val="722"/>
        </w:trPr>
        <w:tc>
          <w:tcPr>
            <w:tcW w:w="2090" w:type="dxa"/>
            <w:shd w:val="clear" w:color="auto" w:fill="auto"/>
            <w:vAlign w:val="center"/>
          </w:tcPr>
          <w:p w14:paraId="42EFD13C" w14:textId="77777777" w:rsidR="005A0984" w:rsidRPr="005A0984" w:rsidRDefault="005A0984" w:rsidP="00315FB7">
            <w:pPr>
              <w:jc w:val="center"/>
              <w:rPr>
                <w:rFonts w:ascii="Calibri Light" w:hAnsi="Calibri Light" w:cs="Calibri Light"/>
                <w:b/>
                <w:sz w:val="22"/>
                <w:szCs w:val="22"/>
              </w:rPr>
            </w:pPr>
            <w:r w:rsidRPr="005A0984">
              <w:rPr>
                <w:rFonts w:ascii="Calibri Light" w:hAnsi="Calibri Light" w:cs="Calibri Light"/>
                <w:b/>
                <w:sz w:val="22"/>
                <w:szCs w:val="22"/>
              </w:rPr>
              <w:t>Elaborado por:</w:t>
            </w:r>
          </w:p>
        </w:tc>
        <w:tc>
          <w:tcPr>
            <w:tcW w:w="3841" w:type="dxa"/>
            <w:shd w:val="clear" w:color="auto" w:fill="auto"/>
            <w:vAlign w:val="center"/>
          </w:tcPr>
          <w:p w14:paraId="053AB894" w14:textId="77777777" w:rsidR="005A0984" w:rsidRPr="005A0984" w:rsidRDefault="005A0984" w:rsidP="00315FB7">
            <w:pPr>
              <w:jc w:val="center"/>
              <w:rPr>
                <w:rFonts w:ascii="Calibri Light" w:hAnsi="Calibri Light" w:cs="Calibri Light"/>
                <w:b/>
                <w:color w:val="5B9BD4"/>
                <w:sz w:val="22"/>
                <w:szCs w:val="22"/>
                <w:u w:val="single" w:color="5B9BD4"/>
              </w:rPr>
            </w:pPr>
            <w:permStart w:id="405820615" w:edGrp="everyone"/>
            <w:r w:rsidRPr="005A0984">
              <w:rPr>
                <w:rFonts w:ascii="Calibri Light" w:hAnsi="Calibri Light" w:cs="Calibri Light"/>
                <w:b/>
                <w:color w:val="5B9BD4"/>
                <w:sz w:val="22"/>
                <w:szCs w:val="22"/>
                <w:u w:val="single" w:color="5B9BD4"/>
              </w:rPr>
              <w:t>NOMBRE DEL SERVIDOR</w:t>
            </w:r>
          </w:p>
          <w:p w14:paraId="38C7A7B5" w14:textId="77777777" w:rsidR="005A0984" w:rsidRPr="005A0984" w:rsidRDefault="005A0984" w:rsidP="00315FB7">
            <w:pPr>
              <w:jc w:val="center"/>
              <w:rPr>
                <w:rFonts w:ascii="Calibri Light" w:hAnsi="Calibri Light" w:cs="Calibri Light"/>
                <w:i/>
                <w:color w:val="5B9BD4"/>
                <w:u w:val="single" w:color="5B9BD4"/>
              </w:rPr>
            </w:pPr>
            <w:r w:rsidRPr="005A0984">
              <w:rPr>
                <w:rFonts w:ascii="Calibri Light" w:hAnsi="Calibri Light" w:cs="Calibri Light"/>
                <w:b/>
                <w:color w:val="5B9BD4"/>
                <w:sz w:val="22"/>
                <w:szCs w:val="22"/>
                <w:u w:val="single" w:color="5B9BD4"/>
              </w:rPr>
              <w:t>CARGO DEL SERVIDOR</w:t>
            </w:r>
            <w:permEnd w:id="405820615"/>
          </w:p>
        </w:tc>
        <w:tc>
          <w:tcPr>
            <w:tcW w:w="3392" w:type="dxa"/>
            <w:shd w:val="clear" w:color="auto" w:fill="auto"/>
            <w:vAlign w:val="bottom"/>
          </w:tcPr>
          <w:p w14:paraId="5E79AF75" w14:textId="77777777" w:rsidR="005A0984" w:rsidRPr="005A0984" w:rsidRDefault="005A0984" w:rsidP="00315FB7">
            <w:pPr>
              <w:jc w:val="center"/>
              <w:rPr>
                <w:rFonts w:ascii="Calibri Light" w:hAnsi="Calibri Light" w:cs="Calibri Light"/>
                <w:b/>
                <w:sz w:val="22"/>
                <w:szCs w:val="22"/>
              </w:rPr>
            </w:pPr>
            <w:permStart w:id="1109801712" w:edGrp="everyone"/>
            <w:r w:rsidRPr="005A0984">
              <w:rPr>
                <w:rFonts w:ascii="Calibri Light" w:hAnsi="Calibri Light" w:cs="Calibri Light"/>
                <w:sz w:val="22"/>
                <w:szCs w:val="22"/>
              </w:rPr>
              <w:t>El funcionario deberá estar CERTIFICADPO ANTE EL SERCOP</w:t>
            </w:r>
          </w:p>
          <w:permEnd w:id="1109801712"/>
          <w:p w14:paraId="7D4CFA23" w14:textId="77777777" w:rsidR="005A0984" w:rsidRPr="005A0984" w:rsidRDefault="005A0984" w:rsidP="00315FB7">
            <w:pPr>
              <w:jc w:val="center"/>
              <w:rPr>
                <w:rFonts w:ascii="Calibri Light" w:hAnsi="Calibri Light" w:cs="Calibri Light"/>
                <w:b/>
              </w:rPr>
            </w:pPr>
            <w:r w:rsidRPr="005A0984">
              <w:rPr>
                <w:rFonts w:ascii="Calibri Light" w:hAnsi="Calibri Light" w:cs="Calibri Light"/>
                <w:b/>
              </w:rPr>
              <w:t xml:space="preserve">Firma </w:t>
            </w:r>
          </w:p>
        </w:tc>
      </w:tr>
      <w:tr w:rsidR="005A0984" w:rsidRPr="00D12DE3" w14:paraId="79AE3683" w14:textId="77777777" w:rsidTr="00315FB7">
        <w:trPr>
          <w:trHeight w:val="722"/>
        </w:trPr>
        <w:tc>
          <w:tcPr>
            <w:tcW w:w="2090" w:type="dxa"/>
            <w:shd w:val="clear" w:color="auto" w:fill="auto"/>
            <w:vAlign w:val="center"/>
          </w:tcPr>
          <w:p w14:paraId="5EA5A01E" w14:textId="77777777" w:rsidR="005A0984" w:rsidRPr="005A0984" w:rsidRDefault="005A0984" w:rsidP="00315FB7">
            <w:pPr>
              <w:jc w:val="center"/>
              <w:rPr>
                <w:rFonts w:ascii="Calibri Light" w:hAnsi="Calibri Light" w:cs="Calibri Light"/>
                <w:b/>
                <w:sz w:val="22"/>
                <w:szCs w:val="22"/>
              </w:rPr>
            </w:pPr>
            <w:r w:rsidRPr="005A0984">
              <w:rPr>
                <w:rFonts w:ascii="Calibri Light" w:hAnsi="Calibri Light" w:cs="Calibri Light"/>
                <w:b/>
                <w:sz w:val="22"/>
                <w:szCs w:val="22"/>
              </w:rPr>
              <w:t>Aprobado por:</w:t>
            </w:r>
          </w:p>
        </w:tc>
        <w:tc>
          <w:tcPr>
            <w:tcW w:w="3841" w:type="dxa"/>
            <w:shd w:val="clear" w:color="auto" w:fill="auto"/>
            <w:vAlign w:val="center"/>
          </w:tcPr>
          <w:p w14:paraId="12FC930A" w14:textId="77777777" w:rsidR="005A0984" w:rsidRPr="005A0984" w:rsidRDefault="005A0984" w:rsidP="00315FB7">
            <w:pPr>
              <w:jc w:val="center"/>
              <w:rPr>
                <w:rFonts w:ascii="Calibri Light" w:hAnsi="Calibri Light" w:cs="Calibri Light"/>
                <w:b/>
                <w:color w:val="5B9BD4"/>
                <w:sz w:val="22"/>
                <w:szCs w:val="22"/>
                <w:u w:val="single" w:color="5B9BD4"/>
              </w:rPr>
            </w:pPr>
            <w:permStart w:id="365629050" w:edGrp="everyone"/>
            <w:r w:rsidRPr="005A0984">
              <w:rPr>
                <w:rFonts w:ascii="Calibri Light" w:hAnsi="Calibri Light" w:cs="Calibri Light"/>
                <w:b/>
                <w:color w:val="5B9BD4"/>
                <w:sz w:val="22"/>
                <w:szCs w:val="22"/>
                <w:u w:val="single" w:color="5B9BD4"/>
              </w:rPr>
              <w:t xml:space="preserve">NOMBRE DEL DIRECTIVO DE LA UNIDAD REQUIRENTE </w:t>
            </w:r>
          </w:p>
          <w:p w14:paraId="7EA1AEEF" w14:textId="77777777" w:rsidR="005A0984" w:rsidRPr="005A0984" w:rsidRDefault="005A0984" w:rsidP="00315FB7">
            <w:pPr>
              <w:jc w:val="center"/>
              <w:rPr>
                <w:rFonts w:ascii="Calibri Light" w:hAnsi="Calibri Light" w:cs="Calibri Light"/>
                <w:i/>
                <w:color w:val="5B9BD4"/>
                <w:sz w:val="22"/>
                <w:szCs w:val="22"/>
                <w:u w:val="single" w:color="5B9BD4"/>
              </w:rPr>
            </w:pPr>
            <w:r w:rsidRPr="005A0984">
              <w:rPr>
                <w:rFonts w:ascii="Calibri Light" w:hAnsi="Calibri Light" w:cs="Calibri Light"/>
                <w:b/>
                <w:color w:val="5B9BD4"/>
                <w:sz w:val="22"/>
                <w:szCs w:val="22"/>
                <w:u w:val="single" w:color="5B9BD4"/>
              </w:rPr>
              <w:t>CARGO DEL DIRECTIVO</w:t>
            </w:r>
            <w:permEnd w:id="365629050"/>
          </w:p>
        </w:tc>
        <w:tc>
          <w:tcPr>
            <w:tcW w:w="3392" w:type="dxa"/>
            <w:shd w:val="clear" w:color="auto" w:fill="auto"/>
            <w:vAlign w:val="bottom"/>
          </w:tcPr>
          <w:p w14:paraId="1BC111E5" w14:textId="77777777" w:rsidR="005A0984" w:rsidRPr="005A0984" w:rsidRDefault="005A0984" w:rsidP="00315FB7">
            <w:pPr>
              <w:jc w:val="center"/>
              <w:rPr>
                <w:rFonts w:ascii="Calibri Light" w:hAnsi="Calibri Light" w:cs="Calibri Light"/>
                <w:b/>
                <w:sz w:val="22"/>
                <w:szCs w:val="22"/>
              </w:rPr>
            </w:pPr>
            <w:permStart w:id="306138310" w:edGrp="everyone"/>
            <w:r w:rsidRPr="005A0984">
              <w:rPr>
                <w:rFonts w:ascii="Calibri Light" w:hAnsi="Calibri Light" w:cs="Calibri Light"/>
                <w:sz w:val="22"/>
                <w:szCs w:val="22"/>
              </w:rPr>
              <w:t>El funcionario deberá estar CERTIFICADO ANTE EL SERCOP</w:t>
            </w:r>
          </w:p>
          <w:permEnd w:id="306138310"/>
          <w:p w14:paraId="58D83676" w14:textId="77777777" w:rsidR="005A0984" w:rsidRPr="009C2E9C" w:rsidRDefault="005A0984" w:rsidP="00315FB7">
            <w:pPr>
              <w:jc w:val="center"/>
              <w:rPr>
                <w:rFonts w:ascii="Calibri Light" w:hAnsi="Calibri Light" w:cs="Calibri Light"/>
                <w:sz w:val="22"/>
                <w:szCs w:val="22"/>
              </w:rPr>
            </w:pPr>
            <w:r w:rsidRPr="005A0984">
              <w:rPr>
                <w:rFonts w:ascii="Calibri Light" w:hAnsi="Calibri Light" w:cs="Calibri Light"/>
                <w:b/>
              </w:rPr>
              <w:t>Firma</w:t>
            </w:r>
          </w:p>
        </w:tc>
      </w:tr>
    </w:tbl>
    <w:p w14:paraId="2B6E4424" w14:textId="77777777" w:rsidR="005A0984" w:rsidRPr="0081211D" w:rsidRDefault="005A0984" w:rsidP="005A0984">
      <w:pPr>
        <w:jc w:val="both"/>
        <w:rPr>
          <w:rFonts w:eastAsia="Times New Roman" w:cs="Calibri"/>
          <w:iCs/>
          <w:sz w:val="22"/>
          <w:szCs w:val="22"/>
          <w:lang w:eastAsia="es-EC"/>
        </w:rPr>
      </w:pPr>
    </w:p>
    <w:p w14:paraId="6FBA7364" w14:textId="77777777" w:rsidR="00942446" w:rsidRDefault="00942446" w:rsidP="00F57583">
      <w:pPr>
        <w:ind w:left="-284" w:right="-518"/>
      </w:pPr>
    </w:p>
    <w:sectPr w:rsidR="0094244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FE56" w14:textId="77777777" w:rsidR="004F781E" w:rsidRDefault="004F781E" w:rsidP="00F57583">
      <w:r>
        <w:separator/>
      </w:r>
    </w:p>
  </w:endnote>
  <w:endnote w:type="continuationSeparator" w:id="0">
    <w:p w14:paraId="55E61694" w14:textId="77777777" w:rsidR="004F781E" w:rsidRDefault="004F781E"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2528"/>
      <w:docPartObj>
        <w:docPartGallery w:val="Page Numbers (Bottom of Page)"/>
        <w:docPartUnique/>
      </w:docPartObj>
    </w:sdtPr>
    <w:sdtContent>
      <w:sdt>
        <w:sdtPr>
          <w:id w:val="-1769616900"/>
          <w:docPartObj>
            <w:docPartGallery w:val="Page Numbers (Top of Page)"/>
            <w:docPartUnique/>
          </w:docPartObj>
        </w:sdtPr>
        <w:sdtContent>
          <w:p w14:paraId="16B06BEC" w14:textId="773A5BA4" w:rsidR="005A0984" w:rsidRDefault="005A0984">
            <w:pPr>
              <w:pStyle w:val="Piedepgina"/>
              <w:jc w:val="right"/>
            </w:pPr>
            <w:r w:rsidRPr="000D3EAA">
              <w:rPr>
                <w:noProof/>
              </w:rPr>
              <w:drawing>
                <wp:anchor distT="0" distB="0" distL="114300" distR="114300" simplePos="0" relativeHeight="251661312" behindDoc="1" locked="0" layoutInCell="1" allowOverlap="1" wp14:anchorId="2BDDFB61" wp14:editId="144BF4AA">
                  <wp:simplePos x="0" y="0"/>
                  <wp:positionH relativeFrom="column">
                    <wp:posOffset>-561975</wp:posOffset>
                  </wp:positionH>
                  <wp:positionV relativeFrom="paragraph">
                    <wp:posOffset>109855</wp:posOffset>
                  </wp:positionV>
                  <wp:extent cx="2419350" cy="428427"/>
                  <wp:effectExtent l="0" t="0" r="0" b="0"/>
                  <wp:wrapNone/>
                  <wp:docPr id="69443451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34518" name="Imagen 1" descr="Texto&#10;&#10;Descripción generada automáticamente con confianza media"/>
                          <pic:cNvPicPr/>
                        </pic:nvPicPr>
                        <pic:blipFill>
                          <a:blip r:embed="rId1"/>
                          <a:stretch>
                            <a:fillRect/>
                          </a:stretch>
                        </pic:blipFill>
                        <pic:spPr>
                          <a:xfrm>
                            <a:off x="0" y="0"/>
                            <a:ext cx="2419350" cy="428427"/>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C42EC33" w14:textId="45B977EB" w:rsidR="00F57583" w:rsidRDefault="00F57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79E2" w14:textId="77777777" w:rsidR="004F781E" w:rsidRDefault="004F781E" w:rsidP="00F57583">
      <w:r>
        <w:separator/>
      </w:r>
    </w:p>
  </w:footnote>
  <w:footnote w:type="continuationSeparator" w:id="0">
    <w:p w14:paraId="5782B1CD" w14:textId="77777777" w:rsidR="004F781E" w:rsidRDefault="004F781E"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0CA"/>
    <w:multiLevelType w:val="multilevel"/>
    <w:tmpl w:val="AF8863A6"/>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AF8437F"/>
    <w:multiLevelType w:val="hybridMultilevel"/>
    <w:tmpl w:val="4A0864F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4DE167C"/>
    <w:multiLevelType w:val="multilevel"/>
    <w:tmpl w:val="A0EAE0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5A643E"/>
    <w:multiLevelType w:val="hybridMultilevel"/>
    <w:tmpl w:val="DFE866C6"/>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309327D0"/>
    <w:multiLevelType w:val="hybridMultilevel"/>
    <w:tmpl w:val="24983998"/>
    <w:lvl w:ilvl="0" w:tplc="300A0011">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5A635AC8"/>
    <w:multiLevelType w:val="hybridMultilevel"/>
    <w:tmpl w:val="FFB683E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63A02C93"/>
    <w:multiLevelType w:val="hybridMultilevel"/>
    <w:tmpl w:val="7A768946"/>
    <w:lvl w:ilvl="0" w:tplc="300A0005">
      <w:start w:val="1"/>
      <w:numFmt w:val="bullet"/>
      <w:lvlText w:val=""/>
      <w:lvlJc w:val="left"/>
      <w:pPr>
        <w:ind w:left="766" w:hanging="360"/>
      </w:pPr>
      <w:rPr>
        <w:rFonts w:ascii="Wingdings" w:hAnsi="Wingdings" w:hint="default"/>
      </w:rPr>
    </w:lvl>
    <w:lvl w:ilvl="1" w:tplc="300A0003" w:tentative="1">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7" w15:restartNumberingAfterBreak="0">
    <w:nsid w:val="67A02EC2"/>
    <w:multiLevelType w:val="hybridMultilevel"/>
    <w:tmpl w:val="22D6D0C8"/>
    <w:lvl w:ilvl="0" w:tplc="7916D9F8">
      <w:start w:val="1"/>
      <w:numFmt w:val="decimal"/>
      <w:lvlText w:val="%1."/>
      <w:lvlJc w:val="left"/>
      <w:pPr>
        <w:ind w:left="360" w:hanging="360"/>
      </w:pPr>
      <w:rPr>
        <w:b/>
        <w:i w:val="0"/>
        <w:sz w:val="24"/>
        <w:szCs w:val="24"/>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imes New Roman"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8" w15:restartNumberingAfterBreak="0">
    <w:nsid w:val="6CE72071"/>
    <w:multiLevelType w:val="hybridMultilevel"/>
    <w:tmpl w:val="863645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7734DE4"/>
    <w:multiLevelType w:val="hybridMultilevel"/>
    <w:tmpl w:val="D3EED1EA"/>
    <w:lvl w:ilvl="0" w:tplc="880CCE5A">
      <w:start w:val="1"/>
      <w:numFmt w:val="lowerLetter"/>
      <w:lvlText w:val="%1)"/>
      <w:lvlJc w:val="left"/>
      <w:pPr>
        <w:ind w:left="360" w:hanging="360"/>
      </w:pPr>
      <w:rPr>
        <w:b w:val="0"/>
        <w:bCs/>
        <w:i w:val="0"/>
        <w:sz w:val="24"/>
      </w:rPr>
    </w:lvl>
    <w:lvl w:ilvl="1" w:tplc="D79C3990">
      <w:start w:val="1"/>
      <w:numFmt w:val="lowerLetter"/>
      <w:lvlText w:val="%2."/>
      <w:lvlJc w:val="left"/>
      <w:pPr>
        <w:ind w:left="-1771" w:hanging="360"/>
      </w:pPr>
      <w:rPr>
        <w:rFonts w:ascii="Calibri Light" w:eastAsia="Times New Roman" w:hAnsi="Calibri Light" w:cs="Calibri Light"/>
      </w:rPr>
    </w:lvl>
    <w:lvl w:ilvl="2" w:tplc="040A001B">
      <w:start w:val="1"/>
      <w:numFmt w:val="lowerRoman"/>
      <w:lvlText w:val="%3."/>
      <w:lvlJc w:val="right"/>
      <w:pPr>
        <w:ind w:left="-1051" w:hanging="180"/>
      </w:pPr>
    </w:lvl>
    <w:lvl w:ilvl="3" w:tplc="040A000F" w:tentative="1">
      <w:start w:val="1"/>
      <w:numFmt w:val="decimal"/>
      <w:lvlText w:val="%4."/>
      <w:lvlJc w:val="left"/>
      <w:pPr>
        <w:ind w:left="-331" w:hanging="360"/>
      </w:pPr>
    </w:lvl>
    <w:lvl w:ilvl="4" w:tplc="040A0019" w:tentative="1">
      <w:start w:val="1"/>
      <w:numFmt w:val="lowerLetter"/>
      <w:lvlText w:val="%5."/>
      <w:lvlJc w:val="left"/>
      <w:pPr>
        <w:ind w:left="389" w:hanging="360"/>
      </w:pPr>
    </w:lvl>
    <w:lvl w:ilvl="5" w:tplc="040A001B" w:tentative="1">
      <w:start w:val="1"/>
      <w:numFmt w:val="lowerRoman"/>
      <w:lvlText w:val="%6."/>
      <w:lvlJc w:val="right"/>
      <w:pPr>
        <w:ind w:left="1109" w:hanging="180"/>
      </w:pPr>
    </w:lvl>
    <w:lvl w:ilvl="6" w:tplc="040A000F" w:tentative="1">
      <w:start w:val="1"/>
      <w:numFmt w:val="decimal"/>
      <w:lvlText w:val="%7."/>
      <w:lvlJc w:val="left"/>
      <w:pPr>
        <w:ind w:left="1829" w:hanging="360"/>
      </w:pPr>
    </w:lvl>
    <w:lvl w:ilvl="7" w:tplc="040A0019" w:tentative="1">
      <w:start w:val="1"/>
      <w:numFmt w:val="lowerLetter"/>
      <w:lvlText w:val="%8."/>
      <w:lvlJc w:val="left"/>
      <w:pPr>
        <w:ind w:left="2549" w:hanging="360"/>
      </w:pPr>
    </w:lvl>
    <w:lvl w:ilvl="8" w:tplc="040A001B" w:tentative="1">
      <w:start w:val="1"/>
      <w:numFmt w:val="lowerRoman"/>
      <w:lvlText w:val="%9."/>
      <w:lvlJc w:val="right"/>
      <w:pPr>
        <w:ind w:left="3269" w:hanging="180"/>
      </w:pPr>
    </w:lvl>
  </w:abstractNum>
  <w:num w:numId="1" w16cid:durableId="1077436392">
    <w:abstractNumId w:val="7"/>
  </w:num>
  <w:num w:numId="2" w16cid:durableId="386685853">
    <w:abstractNumId w:val="9"/>
  </w:num>
  <w:num w:numId="3" w16cid:durableId="1577783548">
    <w:abstractNumId w:val="3"/>
  </w:num>
  <w:num w:numId="4" w16cid:durableId="1422677730">
    <w:abstractNumId w:val="4"/>
  </w:num>
  <w:num w:numId="5" w16cid:durableId="1509250670">
    <w:abstractNumId w:val="5"/>
  </w:num>
  <w:num w:numId="6" w16cid:durableId="2142533757">
    <w:abstractNumId w:val="1"/>
  </w:num>
  <w:num w:numId="7" w16cid:durableId="531693850">
    <w:abstractNumId w:val="6"/>
  </w:num>
  <w:num w:numId="8" w16cid:durableId="1633363411">
    <w:abstractNumId w:val="8"/>
  </w:num>
  <w:num w:numId="9" w16cid:durableId="1380975452">
    <w:abstractNumId w:val="2"/>
  </w:num>
  <w:num w:numId="10" w16cid:durableId="42252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tcu+we3yGDwGhnkDjKWDrv9hyceyiZ8ETYPMDz756HfysFkT0uJtgt6m63Rglat8QjdCtsbEuSBG4lt5WRkQw==" w:salt="ZDxDoH/1X1a7rtutqgRI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3D55D2"/>
    <w:rsid w:val="00427850"/>
    <w:rsid w:val="004F781E"/>
    <w:rsid w:val="005A0984"/>
    <w:rsid w:val="00893A32"/>
    <w:rsid w:val="00942446"/>
    <w:rsid w:val="009B5680"/>
    <w:rsid w:val="00F575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5A0984"/>
    <w:pPr>
      <w:spacing w:after="160" w:line="259" w:lineRule="auto"/>
      <w:ind w:left="720"/>
      <w:contextualSpacing/>
    </w:pPr>
    <w:rPr>
      <w:rFonts w:ascii="Calibri" w:eastAsia="Times New Roman" w:hAnsi="Calibri" w:cs="Times New Roman"/>
      <w:sz w:val="22"/>
      <w:szCs w:val="22"/>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5A0984"/>
    <w:rPr>
      <w:rFonts w:ascii="Calibri" w:eastAsia="Times New Roman" w:hAnsi="Calibri" w:cs="Times New Roman"/>
      <w:sz w:val="22"/>
      <w:szCs w:val="22"/>
    </w:rPr>
  </w:style>
  <w:style w:type="character" w:styleId="Hipervnculo">
    <w:name w:val="Hyperlink"/>
    <w:uiPriority w:val="99"/>
    <w:unhideWhenUsed/>
    <w:rsid w:val="005A0984"/>
    <w:rPr>
      <w:color w:val="0563C1"/>
      <w:u w:val="single"/>
    </w:rPr>
  </w:style>
  <w:style w:type="paragraph" w:customStyle="1" w:styleId="Standard">
    <w:name w:val="Standard"/>
    <w:rsid w:val="005A0984"/>
    <w:pPr>
      <w:autoSpaceDN w:val="0"/>
      <w:textAlignment w:val="baseline"/>
    </w:pPr>
    <w:rPr>
      <w:rFonts w:ascii="Times New Roman" w:eastAsia="Times New Roman" w:hAnsi="Times New Roman" w:cs="Times New Roman"/>
      <w:sz w:val="20"/>
      <w:szCs w:val="20"/>
      <w:lang w:eastAsia="es-EC"/>
    </w:rPr>
  </w:style>
  <w:style w:type="paragraph" w:styleId="Textoindependiente">
    <w:name w:val="Body Text"/>
    <w:basedOn w:val="Normal"/>
    <w:link w:val="TextoindependienteCar"/>
    <w:uiPriority w:val="1"/>
    <w:qFormat/>
    <w:rsid w:val="005A0984"/>
    <w:pPr>
      <w:widowControl w:val="0"/>
      <w:autoSpaceDE w:val="0"/>
      <w:autoSpaceDN w:val="0"/>
    </w:pPr>
    <w:rPr>
      <w:rFonts w:ascii="Calibri" w:eastAsia="Calibri" w:hAnsi="Calibri" w:cs="Calibri"/>
      <w:sz w:val="22"/>
      <w:szCs w:val="22"/>
      <w:lang w:val="es-ES"/>
    </w:rPr>
  </w:style>
  <w:style w:type="character" w:customStyle="1" w:styleId="TextoindependienteCar">
    <w:name w:val="Texto independiente Car"/>
    <w:basedOn w:val="Fuentedeprrafopredeter"/>
    <w:link w:val="Textoindependiente"/>
    <w:uiPriority w:val="1"/>
    <w:rsid w:val="005A0984"/>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talogo.compraspublicas.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2429</Words>
  <Characters>13364</Characters>
  <Application>Microsoft Office Word</Application>
  <DocSecurity>8</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Stefanni Melissa Penafiel Alvarez</cp:lastModifiedBy>
  <cp:revision>2</cp:revision>
  <dcterms:created xsi:type="dcterms:W3CDTF">2023-04-03T16:05:00Z</dcterms:created>
  <dcterms:modified xsi:type="dcterms:W3CDTF">2023-04-16T20:09:00Z</dcterms:modified>
</cp:coreProperties>
</file>